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D5" w:rsidRPr="009C4FAA" w:rsidRDefault="008D2FD5" w:rsidP="00EA3F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C4FAA">
        <w:rPr>
          <w:rFonts w:ascii="Times New Roman" w:hAnsi="Times New Roman" w:cs="Times New Roman"/>
          <w:b/>
          <w:caps/>
          <w:sz w:val="24"/>
          <w:szCs w:val="24"/>
        </w:rPr>
        <w:t>ТЕМАТИКА КУРСОВИХ РОБ</w:t>
      </w:r>
      <w:r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>І</w:t>
      </w:r>
      <w:r w:rsidRPr="009C4FAA">
        <w:rPr>
          <w:rFonts w:ascii="Times New Roman" w:hAnsi="Times New Roman" w:cs="Times New Roman"/>
          <w:b/>
          <w:caps/>
          <w:sz w:val="24"/>
          <w:szCs w:val="24"/>
        </w:rPr>
        <w:t>Т</w:t>
      </w:r>
    </w:p>
    <w:p w:rsidR="008D2FD5" w:rsidRPr="009C4FAA" w:rsidRDefault="008D2FD5" w:rsidP="00EA3F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>З теоретичних ДИСЦИПЛІН ІНОЗЕМНОї МОВИ</w:t>
      </w:r>
    </w:p>
    <w:p w:rsidR="008D2FD5" w:rsidRPr="009C4FAA" w:rsidRDefault="008D2FD5" w:rsidP="00EA3F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>ДЛЯ ЗДОБУВАЧІВ ОСВІТНЬОГО СТУПЕНЯ «БАКАЛАВР»</w:t>
      </w:r>
    </w:p>
    <w:p w:rsidR="008D2FD5" w:rsidRPr="009C4FAA" w:rsidRDefault="008D2FD5" w:rsidP="00EA3F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C4FAA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202</w:t>
      </w:r>
      <w:r w:rsidR="00093DB1"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>2</w:t>
      </w:r>
      <w:r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>-202</w:t>
      </w:r>
      <w:r w:rsidR="00093DB1" w:rsidRPr="009C4FAA">
        <w:rPr>
          <w:rFonts w:ascii="Times New Roman" w:hAnsi="Times New Roman" w:cs="Times New Roman"/>
          <w:b/>
          <w:caps/>
          <w:sz w:val="24"/>
          <w:szCs w:val="24"/>
          <w:lang w:val="uk-UA"/>
        </w:rPr>
        <w:t>3</w:t>
      </w:r>
      <w:r w:rsidRPr="009C4FA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spellStart"/>
      <w:r w:rsidRPr="009C4FA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9C4FA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E3E74" w:rsidRPr="009C4FAA" w:rsidRDefault="004E3E74" w:rsidP="00EA3F5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542"/>
      </w:tblGrid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перекладу фразеологізмів (на матеріалі англомовного комедійного серіалу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великого вибуху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дискурсу індустрії моди.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особливості творення образу успішного працівника (на матеріалі англомовних резюме та супровідних листів).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молодіжного сленгу в сучасному англомовному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кінодискурсі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80" w:type="dxa"/>
          </w:tcPr>
          <w:p w:rsidR="00A36E8D" w:rsidRPr="009C4FAA" w:rsidRDefault="00336DF0" w:rsidP="00190CD7">
            <w:pPr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A36E8D"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стратегії дискредитації </w:t>
            </w:r>
            <w:r w:rsid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36E8D"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англомовному дипломатичному дискурсі.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особливості англомовних шантажних листів.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Репрезентація концепту CRIME в англомовному медійному дискурсі.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оказіоналізмів у романі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Чарлі і шоколадна фабрика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Дала.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Семантичні неологізми у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Поттеріані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Джоан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Роулінг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аспект.</w:t>
            </w:r>
          </w:p>
        </w:tc>
      </w:tr>
      <w:tr w:rsidR="00197E2D" w:rsidRPr="00190CD7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палітри неологізмів періоду пандемії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хвороби в англомовному медійному дискурсі.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антиприслів’їв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англомовному мас-медійному дискурсі.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Функціональний потенціал евфемізмів в англомовному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кінодискурсі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Лінгвопрагматичні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аспекти президентської політичної промови (на матеріалі промов Дональда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кольоративів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сучасному англомовному публіцистичному тексті.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комунікативних стратегій і тактик в англомовному дискурсі ток-шоу.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Вербалізація образу сильної жінки в англомовній кінострічці.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компоненти сучасного англомовного ділового листа. 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Лінгвопрагматичні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аспекти комунікативної поведінки бізнесменів в англомовному медійному інтерв’ю. 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Молодіжний сленг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Інтернет-комунікації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структурні та типологічні аспекти аналізу.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Перцептивні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фразеологізми в англомовному художньому дискурсі: структурно-семантичний аналіз.  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Англомовна реклама косметичних засобів: структурно-семантичний аспект аналізу.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Англомовний казковий дискурс крізь призму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лінгвокультурології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Репрезентація концепту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мас-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медійному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Англомовна мотиваційна промова: структурний та прагматичний аспекти (на матеріалі відео-виступів організації “TED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Talksˮ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Вираження семантичного поля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англомовному телевізійному дискурсі.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та функції заголовків новин у сучасній англомовній пресі.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мовної особистості екс-президента США Барака Обами крізь призму структурно-семантичного аналізу промов.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Стилістичний аспект аналізу сучасного англомовного пісенного дискурсу </w:t>
            </w:r>
            <w:r w:rsidRPr="009C4F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(матеріал дослідження – за вибором здобувача ОС «Бакалавр»).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Семантичні та прагматичні аспекти аналізу фразових дієслів (на матеріалі англомовних кіно текстів).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Репрезентація зовнішніх якостей та рис характеру людини у семантиці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фразеологізмів-антропономінантів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Функціональний діапазон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ономатопеїчної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в англомовному рекламному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дискурсі.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префіксального способу словотворення сучасної французької мови.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перекладу рекламних гасел.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Інверсія як синтаксично-стилістичний засіб: особливості перекладу французькою мовою.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перекладу сучасних французьких неологізмів.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Детермінативи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сучасної французької мови та особливості їх перекладу.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Перекладацькі стратегії відтворення французьких слів-реалій.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експресивних фразеологічних одиниць сучасної французької мови.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перекладу скорочень слів у суспільно-політичних текстах сучасної французької мови.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Лексико-синтаксичні й стилістичні засоби художнього стилю та особливості їх   перекладу (на матеріалі казки А. де Сент-Екзюпері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Маленький принц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перекладу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неособових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дієслів сучасної французької мови.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відтворення французьких каузативних конструкцій українською мовою.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Лексико-граматичні особливості французьких економічних текстів та засоби їх перекладу.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Явище гри слів у сучасній французькій мові та особливості його перекладу.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Мовні засоби репрезентації американського політичного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блог-дискурсу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Прагматичний аспект компліментарних висловлювань (на матеріалі англо-американської художньої літератури).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A36E8D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Функціональні характеристики англійських вигуків в різних типах дискурсу.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функціонування американського варіанту англійської мови.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Категоризація здорового способу життя в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A36E8D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8580" w:type="dxa"/>
          </w:tcPr>
          <w:p w:rsidR="00A36E8D" w:rsidRPr="009C4FAA" w:rsidRDefault="00A36E8D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заперечень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 моделі словотвору у публіцистичному тексті.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і способи творення складних слів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Словотворчі функції дієслів з германськими  дієслівними префіксами в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Семантико-комунікативна характеристика французьких запозичень у складі англійської мови.</w:t>
            </w:r>
          </w:p>
        </w:tc>
      </w:tr>
      <w:tr w:rsidR="00197E2D" w:rsidRPr="00190CD7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Полісемія як лінгвістичне явище в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особливості фразеологізмів в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Лексико-семантичні особливості наукового стилю в сучасній англійській мові.    </w:t>
            </w:r>
          </w:p>
        </w:tc>
      </w:tr>
      <w:tr w:rsidR="00197E2D" w:rsidRPr="00190CD7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особливості фразеологізмів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Семантико-стилістичні особливості заголовків сучасного англомовного публіцистичного тексту, його функції, засоби формування та способи відтворення рідною мовою.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Функціонально-стилістичні аспекти перекладу молодіжного сленгу сучасної англійської мов.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8580" w:type="dxa"/>
          </w:tcPr>
          <w:p w:rsidR="00470E20" w:rsidRPr="009C4FAA" w:rsidRDefault="00336DF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Абревіація як засіб номінації" w:history="1">
              <w:r w:rsidR="00470E20" w:rsidRPr="009C4FA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Абревіація як засіб номінації</w:t>
              </w:r>
            </w:hyperlink>
            <w:r w:rsidR="00470E20" w:rsidRPr="009C4FA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8580" w:type="dxa"/>
          </w:tcPr>
          <w:p w:rsidR="00470E20" w:rsidRPr="009C4FAA" w:rsidRDefault="00336DF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Американський молодіжний сленг" w:history="1">
              <w:r w:rsidR="00470E20" w:rsidRPr="009C4FA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Американський молодіжний сленг</w:t>
              </w:r>
            </w:hyperlink>
            <w:r w:rsidR="00470E20" w:rsidRPr="009C4FA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8580" w:type="dxa"/>
          </w:tcPr>
          <w:p w:rsidR="00470E20" w:rsidRPr="009C4FAA" w:rsidRDefault="00336DF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Аналіз англійських фразеологізмів на позначення характеристик людської особистості" w:history="1">
              <w:r w:rsidR="00470E20" w:rsidRPr="009C4FA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Аналіз англійських фразеологізмів на позначення характеристик людської особистості</w:t>
              </w:r>
            </w:hyperlink>
            <w:r w:rsidR="00470E20" w:rsidRPr="009C4FA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</w:tc>
      </w:tr>
      <w:tr w:rsidR="00197E2D" w:rsidRPr="00190CD7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 фразеологічних одиниць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Суфіксальні новоутворення в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Семантико-стилістичні особливості фразеологічних одиниць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Прикметники оцінки у сучасній англійській мові.</w:t>
            </w:r>
          </w:p>
        </w:tc>
      </w:tr>
      <w:tr w:rsidR="00197E2D" w:rsidRPr="00190CD7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особливості абревіацій як способу словотвору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Омоніми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запозичень англійської лексики.</w:t>
            </w:r>
          </w:p>
        </w:tc>
      </w:tr>
      <w:tr w:rsidR="00197E2D" w:rsidRPr="00190CD7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Синонімія дієслів у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Лінгвопрагматичні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англомовного педагогічного дискурсу.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вираження ввічливості в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лексика в аспекті соціальної диференціації.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модальності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модальності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IT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фразеологізмів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англійській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мовах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вербальних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невербальних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матеріалах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англомовних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Інверсія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інверсією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Односкладні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еквіваленти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часу в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Ономасіологічний аналіз англійського словотвору.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Внутрішня форма англійських фразеологічних одиниць.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Безафіксальний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словотвір в сучасній англійській мові.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Лексико-семанти</w:t>
            </w:r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словотвір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англійській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Семантичні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прислів’їв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запозичень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семантичні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Канади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470E20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граматичної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іменника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470E20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англомовного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словника)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470E20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Оцінні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прикметники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оригіналі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англомовної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прози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470E20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компресії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декомпресії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тексту з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="00470E20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фразеологізмів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тексту з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звертань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тексту з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Кулінарні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реалії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аспекті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трансформації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оповідань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К. Дойла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серіалі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престолів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”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з компонентом 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словників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фразеологізмів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тематичної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“дружба” у словнику.</w:t>
            </w:r>
          </w:p>
        </w:tc>
      </w:tr>
      <w:tr w:rsidR="00197E2D" w:rsidRPr="009C4FAA" w:rsidTr="00EA3F5D">
        <w:tc>
          <w:tcPr>
            <w:tcW w:w="598" w:type="dxa"/>
          </w:tcPr>
          <w:p w:rsidR="00470E20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  <w:r w:rsidR="00470E20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470E20" w:rsidRPr="009C4FAA" w:rsidRDefault="00470E20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односкладних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ійському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E74DC5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251223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з компонентом 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” (на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словників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табуйованої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серіалі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“Блудлива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Каліфорнія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”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культурно-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маркованих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privacy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: словник і текст.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кліше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штампі</w:t>
            </w:r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діловому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антонімів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текстах.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Словотворчі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парадигми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поез</w:t>
            </w:r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ьюіса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Керола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190CD7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лексичних засобів передачі кольорів у англійській та українській мовах.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Емоційна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оцінна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рис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обличчя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Прикметникова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синонімія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Волта</w:t>
            </w:r>
            <w:proofErr w:type="spellEnd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ітмена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190CD7" w:rsidTr="00EA3F5D">
        <w:tc>
          <w:tcPr>
            <w:tcW w:w="598" w:type="dxa"/>
          </w:tcPr>
          <w:p w:rsidR="00251223" w:rsidRPr="00190CD7" w:rsidRDefault="0025122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251223" w:rsidRPr="009C4FAA" w:rsidRDefault="0025122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Диференціація багатозначності слова і омонімії в сучасній англійській мові.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Аксіологічні особливості прикметників у творчості Емілі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Дікінсон</w:t>
            </w:r>
            <w:proofErr w:type="spellEnd"/>
            <w:r w:rsidR="00EA3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Емоційна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оцінна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описах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В.Вордсворта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Спрямованість аксіологічної оцінки як один з видів кваліфікації об’єктів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балладі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Бейхемський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бій”.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Оцінність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як компонент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лексичного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Роберта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Фроста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Прикметникова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синонімія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антонімія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П. Б. 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Шеллі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системності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уявлень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навколишню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дійсність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парадигматиці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синонімів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текстах. 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Неологізми та оказіоналізми в сучасному англійському медіа-дискурсі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Блендінг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продуктивний спосіб словотворення в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сучасномуанглійському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інтернет-дискурсі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Лінгвокогнітивні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функціонування фразеологізмів з компонентом “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Пародія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іздво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Т. 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Пратчетта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Hogfather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”: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лінгвокультурний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аспект. 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Семантичне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поле “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” 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тезаурусів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ізь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призму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фразеології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одномовних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словників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метафори у романі Ф.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9C4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Фітцджеральда</w:t>
            </w:r>
            <w:proofErr w:type="spellEnd"/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Gatsby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особливості роману О.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Уайльда “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Portrait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Gray</w:t>
            </w:r>
            <w:r w:rsidRPr="009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</w:tc>
      </w:tr>
      <w:tr w:rsidR="00197E2D" w:rsidRPr="00190CD7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pStyle w:val="12"/>
              <w:ind w:left="0"/>
              <w:jc w:val="both"/>
              <w:rPr>
                <w:lang w:val="uk-UA"/>
              </w:rPr>
            </w:pPr>
            <w:r w:rsidRPr="009C4FAA">
              <w:rPr>
                <w:lang w:val="uk-UA"/>
              </w:rPr>
              <w:t>Лінгвостилістичні параметри використання алюзії в британському радіо шоу “</w:t>
            </w:r>
            <w:r w:rsidRPr="009C4FAA">
              <w:rPr>
                <w:lang w:val="en-US"/>
              </w:rPr>
              <w:t>Cabin</w:t>
            </w:r>
            <w:r w:rsidRPr="009C4FAA">
              <w:rPr>
                <w:lang w:val="uk-UA"/>
              </w:rPr>
              <w:t xml:space="preserve"> </w:t>
            </w:r>
            <w:r w:rsidRPr="009C4FAA">
              <w:rPr>
                <w:lang w:val="en-US"/>
              </w:rPr>
              <w:t>Pressure</w:t>
            </w:r>
            <w:r w:rsidRPr="009C4FAA">
              <w:rPr>
                <w:lang w:val="uk-UA"/>
              </w:rPr>
              <w:t>”.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pStyle w:val="12"/>
              <w:ind w:left="0"/>
              <w:jc w:val="both"/>
            </w:pPr>
            <w:proofErr w:type="spellStart"/>
            <w:r w:rsidRPr="009C4FAA">
              <w:t>Взаємодія</w:t>
            </w:r>
            <w:proofErr w:type="spellEnd"/>
            <w:r w:rsidRPr="009C4FAA">
              <w:t xml:space="preserve"> </w:t>
            </w:r>
            <w:proofErr w:type="spellStart"/>
            <w:r w:rsidRPr="009C4FAA">
              <w:t>слі</w:t>
            </w:r>
            <w:proofErr w:type="gramStart"/>
            <w:r w:rsidRPr="009C4FAA">
              <w:t>в</w:t>
            </w:r>
            <w:proofErr w:type="spellEnd"/>
            <w:proofErr w:type="gramEnd"/>
            <w:r w:rsidRPr="009C4FAA">
              <w:t xml:space="preserve"> </w:t>
            </w:r>
            <w:proofErr w:type="gramStart"/>
            <w:r w:rsidRPr="009C4FAA">
              <w:t>та</w:t>
            </w:r>
            <w:proofErr w:type="gramEnd"/>
            <w:r w:rsidRPr="009C4FAA">
              <w:t xml:space="preserve"> </w:t>
            </w:r>
            <w:proofErr w:type="spellStart"/>
            <w:r w:rsidRPr="009C4FAA">
              <w:t>зображень</w:t>
            </w:r>
            <w:proofErr w:type="spellEnd"/>
            <w:r w:rsidRPr="009C4FAA">
              <w:t xml:space="preserve"> в </w:t>
            </w:r>
            <w:proofErr w:type="spellStart"/>
            <w:r w:rsidRPr="009C4FAA">
              <w:t>англомовних</w:t>
            </w:r>
            <w:proofErr w:type="spellEnd"/>
            <w:r w:rsidRPr="009C4FAA">
              <w:t xml:space="preserve"> </w:t>
            </w:r>
            <w:proofErr w:type="spellStart"/>
            <w:r w:rsidRPr="009C4FAA">
              <w:t>дитячих</w:t>
            </w:r>
            <w:proofErr w:type="spellEnd"/>
            <w:r w:rsidRPr="009C4FAA">
              <w:t xml:space="preserve"> книжках: </w:t>
            </w:r>
            <w:proofErr w:type="spellStart"/>
            <w:r w:rsidRPr="009C4FAA">
              <w:t>мультимодальний</w:t>
            </w:r>
            <w:proofErr w:type="spellEnd"/>
            <w:r w:rsidRPr="009C4FAA">
              <w:t xml:space="preserve"> ракурс.</w:t>
            </w:r>
          </w:p>
        </w:tc>
      </w:tr>
      <w:tr w:rsidR="00197E2D" w:rsidRPr="009C4FAA" w:rsidTr="00EA3F5D">
        <w:tc>
          <w:tcPr>
            <w:tcW w:w="598" w:type="dxa"/>
          </w:tcPr>
          <w:p w:rsidR="00F74163" w:rsidRPr="00190CD7" w:rsidRDefault="00F74163" w:rsidP="00190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4DC5"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190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80" w:type="dxa"/>
          </w:tcPr>
          <w:p w:rsidR="00F74163" w:rsidRPr="009C4FAA" w:rsidRDefault="00F74163" w:rsidP="009C4FAA">
            <w:pPr>
              <w:pStyle w:val="12"/>
              <w:ind w:left="0"/>
              <w:jc w:val="both"/>
            </w:pPr>
            <w:proofErr w:type="spellStart"/>
            <w:r w:rsidRPr="009C4FAA">
              <w:t>Ідіоматика</w:t>
            </w:r>
            <w:proofErr w:type="spellEnd"/>
            <w:r w:rsidRPr="009C4FAA">
              <w:t xml:space="preserve"> роману У.</w:t>
            </w:r>
            <w:r w:rsidRPr="009C4FAA">
              <w:rPr>
                <w:lang w:val="en-US"/>
              </w:rPr>
              <w:t> </w:t>
            </w:r>
            <w:r w:rsidRPr="009C4FAA">
              <w:t>С.</w:t>
            </w:r>
            <w:r w:rsidRPr="009C4FAA">
              <w:rPr>
                <w:lang w:val="en-US"/>
              </w:rPr>
              <w:t> </w:t>
            </w:r>
            <w:proofErr w:type="gramStart"/>
            <w:r w:rsidRPr="009C4FAA">
              <w:t>Моема</w:t>
            </w:r>
            <w:proofErr w:type="gramEnd"/>
            <w:r w:rsidRPr="009C4FAA">
              <w:t xml:space="preserve"> “Театр”.</w:t>
            </w:r>
          </w:p>
        </w:tc>
      </w:tr>
    </w:tbl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A36E8D" w:rsidRPr="009C4FAA" w:rsidRDefault="00A36E8D" w:rsidP="009C4FAA">
      <w:pPr>
        <w:pStyle w:val="12"/>
        <w:ind w:left="567" w:hanging="567"/>
        <w:jc w:val="both"/>
        <w:rPr>
          <w:lang w:val="uk-UA"/>
        </w:rPr>
      </w:pPr>
    </w:p>
    <w:p w:rsidR="009C5B79" w:rsidRPr="009C4FAA" w:rsidRDefault="009C5B79" w:rsidP="009C4FAA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5B79" w:rsidRPr="009C4FAA" w:rsidRDefault="009C5B79" w:rsidP="009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7822" w:rsidRPr="009C4FAA" w:rsidRDefault="00487822" w:rsidP="009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2FC7" w:rsidRPr="009C4FAA" w:rsidRDefault="00292FC7" w:rsidP="009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044" w:rsidRPr="009C4FAA" w:rsidRDefault="00E27044" w:rsidP="009C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7044" w:rsidRPr="009C4FAA" w:rsidSect="005B1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68"/>
    <w:multiLevelType w:val="hybridMultilevel"/>
    <w:tmpl w:val="04A821C8"/>
    <w:lvl w:ilvl="0" w:tplc="71E4D43E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4D71"/>
    <w:multiLevelType w:val="hybridMultilevel"/>
    <w:tmpl w:val="ABEABBE0"/>
    <w:lvl w:ilvl="0" w:tplc="FFB21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E25C5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0830325"/>
    <w:multiLevelType w:val="hybridMultilevel"/>
    <w:tmpl w:val="A20E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4744"/>
    <w:multiLevelType w:val="hybridMultilevel"/>
    <w:tmpl w:val="C082DEC2"/>
    <w:lvl w:ilvl="0" w:tplc="42C63846">
      <w:start w:val="6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E4CB8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DC2635"/>
    <w:multiLevelType w:val="hybridMultilevel"/>
    <w:tmpl w:val="74D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E5C83"/>
    <w:multiLevelType w:val="hybridMultilevel"/>
    <w:tmpl w:val="00FE4E20"/>
    <w:lvl w:ilvl="0" w:tplc="72B2786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CD3F10"/>
    <w:multiLevelType w:val="hybridMultilevel"/>
    <w:tmpl w:val="4FC4ACB6"/>
    <w:lvl w:ilvl="0" w:tplc="4B929F4A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C7C7A"/>
    <w:multiLevelType w:val="hybridMultilevel"/>
    <w:tmpl w:val="74D823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152"/>
    <w:multiLevelType w:val="hybridMultilevel"/>
    <w:tmpl w:val="47FAD7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770CAC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18A1E37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5BB525A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7D85CEF"/>
    <w:multiLevelType w:val="hybridMultilevel"/>
    <w:tmpl w:val="322E9A38"/>
    <w:lvl w:ilvl="0" w:tplc="CE2E67F8">
      <w:start w:val="19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490A"/>
    <w:rsid w:val="0000490A"/>
    <w:rsid w:val="0000532A"/>
    <w:rsid w:val="00026D3B"/>
    <w:rsid w:val="00084E98"/>
    <w:rsid w:val="00093DB1"/>
    <w:rsid w:val="000A36A2"/>
    <w:rsid w:val="001058CA"/>
    <w:rsid w:val="0011142B"/>
    <w:rsid w:val="00190CD7"/>
    <w:rsid w:val="00197E2D"/>
    <w:rsid w:val="001A5B40"/>
    <w:rsid w:val="001E6665"/>
    <w:rsid w:val="00201D5F"/>
    <w:rsid w:val="00244078"/>
    <w:rsid w:val="00251223"/>
    <w:rsid w:val="00251A80"/>
    <w:rsid w:val="00292FC7"/>
    <w:rsid w:val="002C6523"/>
    <w:rsid w:val="003351B6"/>
    <w:rsid w:val="00336DF0"/>
    <w:rsid w:val="003717E3"/>
    <w:rsid w:val="003B0193"/>
    <w:rsid w:val="003C0BFC"/>
    <w:rsid w:val="003D3B75"/>
    <w:rsid w:val="003E46ED"/>
    <w:rsid w:val="0040349E"/>
    <w:rsid w:val="00470E20"/>
    <w:rsid w:val="00487822"/>
    <w:rsid w:val="00487D3E"/>
    <w:rsid w:val="004E3E74"/>
    <w:rsid w:val="00504C5A"/>
    <w:rsid w:val="00536A73"/>
    <w:rsid w:val="00555E19"/>
    <w:rsid w:val="005779EA"/>
    <w:rsid w:val="005820C2"/>
    <w:rsid w:val="005B117B"/>
    <w:rsid w:val="00642092"/>
    <w:rsid w:val="00661A2B"/>
    <w:rsid w:val="00681314"/>
    <w:rsid w:val="006E3ECC"/>
    <w:rsid w:val="0071141B"/>
    <w:rsid w:val="00722BF9"/>
    <w:rsid w:val="00726C6B"/>
    <w:rsid w:val="00727899"/>
    <w:rsid w:val="0076178D"/>
    <w:rsid w:val="00804CF3"/>
    <w:rsid w:val="008303A2"/>
    <w:rsid w:val="0086294C"/>
    <w:rsid w:val="008D2FD5"/>
    <w:rsid w:val="008F22E1"/>
    <w:rsid w:val="009614C0"/>
    <w:rsid w:val="009C4FAA"/>
    <w:rsid w:val="009C5B79"/>
    <w:rsid w:val="00A36E8D"/>
    <w:rsid w:val="00A42C3C"/>
    <w:rsid w:val="00A81D0F"/>
    <w:rsid w:val="00B0314F"/>
    <w:rsid w:val="00B437BF"/>
    <w:rsid w:val="00B6299C"/>
    <w:rsid w:val="00C2304F"/>
    <w:rsid w:val="00C30337"/>
    <w:rsid w:val="00C75733"/>
    <w:rsid w:val="00CE5CDC"/>
    <w:rsid w:val="00D3329E"/>
    <w:rsid w:val="00D52D0A"/>
    <w:rsid w:val="00D57B14"/>
    <w:rsid w:val="00D65B20"/>
    <w:rsid w:val="00DC2DB3"/>
    <w:rsid w:val="00E2382F"/>
    <w:rsid w:val="00E27044"/>
    <w:rsid w:val="00E74DC5"/>
    <w:rsid w:val="00EA3F5D"/>
    <w:rsid w:val="00EF657C"/>
    <w:rsid w:val="00F04060"/>
    <w:rsid w:val="00F32793"/>
    <w:rsid w:val="00F74163"/>
    <w:rsid w:val="00F922D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5"/>
  </w:style>
  <w:style w:type="paragraph" w:styleId="1">
    <w:name w:val="heading 1"/>
    <w:basedOn w:val="a"/>
    <w:link w:val="10"/>
    <w:uiPriority w:val="9"/>
    <w:qFormat/>
    <w:rsid w:val="0053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0A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00490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0490A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1">
    <w:name w:val="Текст Знак1"/>
    <w:basedOn w:val="a0"/>
    <w:uiPriority w:val="99"/>
    <w:semiHidden/>
    <w:rsid w:val="0000490A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Абзац списка1"/>
    <w:basedOn w:val="a"/>
    <w:rsid w:val="00536A7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E3E74"/>
    <w:rPr>
      <w:color w:val="0000FF"/>
      <w:u w:val="single"/>
    </w:rPr>
  </w:style>
  <w:style w:type="table" w:styleId="a9">
    <w:name w:val="Table Grid"/>
    <w:basedOn w:val="a1"/>
    <w:uiPriority w:val="59"/>
    <w:rsid w:val="00A3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plom.org.ua/index.php?name=Kurs2&amp;op=viewfile&amp;id=3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yplom.org.ua/index.php?name=Kurs2&amp;op=viewfile&amp;id=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plom.org.ua/index.php?name=Kurs2&amp;op=viewfile&amp;id=3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6967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Кафедра</cp:lastModifiedBy>
  <cp:revision>64</cp:revision>
  <cp:lastPrinted>2020-09-02T10:27:00Z</cp:lastPrinted>
  <dcterms:created xsi:type="dcterms:W3CDTF">2018-08-20T09:25:00Z</dcterms:created>
  <dcterms:modified xsi:type="dcterms:W3CDTF">2023-02-23T10:20:00Z</dcterms:modified>
</cp:coreProperties>
</file>