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754" w:rsidRPr="00814BA9" w:rsidRDefault="00015754" w:rsidP="00015754">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ІМЕНІ ПАВЛА ТИЧИНИ</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015754" w:rsidRPr="00814BA9" w:rsidRDefault="00015754" w:rsidP="00015754">
      <w:pPr>
        <w:pStyle w:val="Default"/>
        <w:spacing w:line="276" w:lineRule="auto"/>
        <w:rPr>
          <w:b/>
          <w:bCs/>
          <w:color w:val="auto"/>
          <w:sz w:val="28"/>
          <w:szCs w:val="28"/>
        </w:rPr>
      </w:pPr>
    </w:p>
    <w:p w:rsidR="00015754" w:rsidRPr="00814BA9" w:rsidRDefault="00015754" w:rsidP="00015754">
      <w:pPr>
        <w:pStyle w:val="Default"/>
        <w:spacing w:line="276" w:lineRule="auto"/>
        <w:rPr>
          <w:b/>
          <w:bCs/>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B2318A" w:rsidP="00604B8F">
      <w:pPr>
        <w:pStyle w:val="Default"/>
        <w:spacing w:line="276" w:lineRule="auto"/>
        <w:jc w:val="center"/>
        <w:rPr>
          <w:b/>
          <w:color w:val="auto"/>
          <w:sz w:val="28"/>
          <w:szCs w:val="28"/>
        </w:rPr>
      </w:pPr>
      <w:r>
        <w:rPr>
          <w:b/>
          <w:color w:val="auto"/>
          <w:sz w:val="28"/>
          <w:szCs w:val="28"/>
        </w:rPr>
        <w:t>Рибак Тетяна Іванівна</w:t>
      </w:r>
    </w:p>
    <w:p w:rsidR="00015754" w:rsidRPr="00814BA9" w:rsidRDefault="00015754" w:rsidP="00604B8F">
      <w:pPr>
        <w:pStyle w:val="Default"/>
        <w:spacing w:line="276" w:lineRule="auto"/>
        <w:jc w:val="center"/>
        <w:rPr>
          <w:color w:val="auto"/>
          <w:sz w:val="28"/>
          <w:szCs w:val="28"/>
        </w:rPr>
      </w:pPr>
    </w:p>
    <w:p w:rsidR="00015754" w:rsidRPr="00814BA9" w:rsidRDefault="00015754" w:rsidP="00015754">
      <w:pPr>
        <w:pStyle w:val="Default"/>
        <w:spacing w:line="276" w:lineRule="auto"/>
        <w:rPr>
          <w:color w:val="auto"/>
          <w:sz w:val="28"/>
          <w:szCs w:val="28"/>
        </w:rPr>
      </w:pPr>
    </w:p>
    <w:p w:rsidR="00015754" w:rsidRPr="00814BA9" w:rsidRDefault="00015754" w:rsidP="00604B8F">
      <w:pPr>
        <w:pStyle w:val="Default"/>
        <w:spacing w:line="276" w:lineRule="auto"/>
        <w:jc w:val="both"/>
        <w:rPr>
          <w:color w:val="auto"/>
          <w:sz w:val="28"/>
          <w:szCs w:val="28"/>
        </w:rPr>
      </w:pPr>
    </w:p>
    <w:p w:rsidR="00B2318A" w:rsidRPr="00C33500" w:rsidRDefault="00B2318A" w:rsidP="00B2318A">
      <w:pPr>
        <w:tabs>
          <w:tab w:val="left" w:pos="709"/>
        </w:tabs>
        <w:spacing w:line="360" w:lineRule="auto"/>
        <w:jc w:val="both"/>
        <w:rPr>
          <w:b/>
          <w:sz w:val="28"/>
          <w:szCs w:val="28"/>
        </w:rPr>
      </w:pPr>
      <w:r w:rsidRPr="00C33500">
        <w:rPr>
          <w:rFonts w:asciiTheme="majorBidi" w:hAnsiTheme="majorBidi" w:cstheme="majorBidi"/>
          <w:b/>
          <w:sz w:val="28"/>
          <w:szCs w:val="28"/>
          <w:lang w:val="uk-UA"/>
        </w:rPr>
        <w:t>ЗАСОБИ АКТУАЛІЗАЦІЇ ЕГОЇЗМУ КОМУНІКАНТІВ (НА МАТЕРІАЛІ СУЧАСНОЇ АНГЛІЙСЬКОЇ ХУДОЖНЬОЇ ПРОЗИ)</w:t>
      </w:r>
    </w:p>
    <w:p w:rsidR="00015754" w:rsidRPr="008E723E" w:rsidRDefault="00015754" w:rsidP="00015754">
      <w:pPr>
        <w:pStyle w:val="Default"/>
        <w:spacing w:line="276" w:lineRule="auto"/>
        <w:jc w:val="center"/>
        <w:rPr>
          <w:color w:val="auto"/>
          <w:sz w:val="28"/>
          <w:szCs w:val="28"/>
          <w:lang w:val="ru-RU"/>
        </w:rPr>
      </w:pPr>
    </w:p>
    <w:p w:rsidR="00015754" w:rsidRPr="00814BA9" w:rsidRDefault="00015754" w:rsidP="00015754">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015754" w:rsidRPr="00814BA9" w:rsidRDefault="00015754" w:rsidP="00015754">
      <w:pPr>
        <w:pStyle w:val="Default"/>
        <w:spacing w:line="276" w:lineRule="auto"/>
        <w:jc w:val="center"/>
        <w:rPr>
          <w:color w:val="auto"/>
          <w:sz w:val="28"/>
          <w:szCs w:val="28"/>
        </w:rPr>
      </w:pPr>
      <w:r w:rsidRPr="00814BA9">
        <w:rPr>
          <w:sz w:val="28"/>
          <w:szCs w:val="28"/>
        </w:rPr>
        <w:t>(переклад включно), перша – англійська</w:t>
      </w:r>
    </w:p>
    <w:p w:rsidR="00015754" w:rsidRPr="00814BA9" w:rsidRDefault="00015754" w:rsidP="00015754">
      <w:pPr>
        <w:pStyle w:val="Default"/>
        <w:spacing w:line="276" w:lineRule="auto"/>
        <w:ind w:firstLine="6237"/>
        <w:jc w:val="both"/>
        <w:rPr>
          <w:color w:val="auto"/>
          <w:sz w:val="28"/>
          <w:szCs w:val="28"/>
        </w:rPr>
      </w:pPr>
    </w:p>
    <w:p w:rsidR="00015754" w:rsidRPr="00814BA9" w:rsidRDefault="00015754" w:rsidP="00015754">
      <w:pPr>
        <w:pStyle w:val="Default"/>
        <w:spacing w:line="276" w:lineRule="auto"/>
        <w:jc w:val="center"/>
        <w:rPr>
          <w:b/>
          <w:bCs/>
          <w:color w:val="auto"/>
          <w:sz w:val="28"/>
          <w:szCs w:val="28"/>
        </w:rPr>
      </w:pPr>
    </w:p>
    <w:p w:rsidR="00015754" w:rsidRPr="00814BA9" w:rsidRDefault="00015754" w:rsidP="00015754">
      <w:pPr>
        <w:pStyle w:val="Default"/>
        <w:spacing w:line="276" w:lineRule="auto"/>
        <w:jc w:val="center"/>
        <w:rPr>
          <w:b/>
          <w:bCs/>
          <w:color w:val="auto"/>
          <w:sz w:val="28"/>
          <w:szCs w:val="28"/>
        </w:rPr>
      </w:pPr>
    </w:p>
    <w:p w:rsidR="00015754" w:rsidRPr="00814BA9" w:rsidRDefault="00015754" w:rsidP="00015754">
      <w:pPr>
        <w:pStyle w:val="Default"/>
        <w:spacing w:line="276" w:lineRule="auto"/>
        <w:jc w:val="center"/>
        <w:rPr>
          <w:b/>
          <w:bCs/>
          <w:color w:val="auto"/>
          <w:sz w:val="28"/>
          <w:szCs w:val="28"/>
        </w:rPr>
      </w:pPr>
    </w:p>
    <w:p w:rsidR="00015754" w:rsidRPr="00814BA9" w:rsidRDefault="00015754" w:rsidP="00015754">
      <w:pPr>
        <w:pStyle w:val="Default"/>
        <w:spacing w:line="276" w:lineRule="auto"/>
        <w:jc w:val="center"/>
        <w:rPr>
          <w:b/>
          <w:bCs/>
          <w:color w:val="auto"/>
          <w:sz w:val="28"/>
          <w:szCs w:val="28"/>
        </w:rPr>
      </w:pPr>
      <w:r w:rsidRPr="00814BA9">
        <w:rPr>
          <w:b/>
          <w:bCs/>
          <w:color w:val="auto"/>
          <w:sz w:val="28"/>
          <w:szCs w:val="28"/>
        </w:rPr>
        <w:t>РЕФЕРАТ</w:t>
      </w:r>
    </w:p>
    <w:p w:rsidR="00015754" w:rsidRPr="00814BA9" w:rsidRDefault="00015754" w:rsidP="00015754">
      <w:pPr>
        <w:pStyle w:val="Default"/>
        <w:spacing w:line="276" w:lineRule="auto"/>
        <w:jc w:val="center"/>
        <w:rPr>
          <w:color w:val="auto"/>
          <w:sz w:val="28"/>
          <w:szCs w:val="28"/>
        </w:rPr>
      </w:pPr>
      <w:r>
        <w:rPr>
          <w:color w:val="auto"/>
          <w:sz w:val="28"/>
          <w:szCs w:val="28"/>
        </w:rPr>
        <w:t>на</w:t>
      </w:r>
    </w:p>
    <w:p w:rsidR="00015754" w:rsidRPr="00814BA9" w:rsidRDefault="00015754" w:rsidP="00015754">
      <w:pPr>
        <w:pStyle w:val="Default"/>
        <w:spacing w:line="276" w:lineRule="auto"/>
        <w:jc w:val="center"/>
        <w:rPr>
          <w:color w:val="auto"/>
          <w:sz w:val="28"/>
          <w:szCs w:val="28"/>
        </w:rPr>
      </w:pPr>
      <w:r>
        <w:rPr>
          <w:color w:val="auto"/>
          <w:sz w:val="28"/>
          <w:szCs w:val="28"/>
        </w:rPr>
        <w:t>випускну кваліфікаційну роботу</w:t>
      </w:r>
    </w:p>
    <w:p w:rsidR="00015754" w:rsidRPr="00814BA9" w:rsidRDefault="00015754" w:rsidP="00015754">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015754" w:rsidRPr="00814BA9" w:rsidRDefault="00015754" w:rsidP="00015754">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015754" w:rsidRPr="00814BA9" w:rsidRDefault="00015754" w:rsidP="00015754">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p>
    <w:p w:rsidR="00015754" w:rsidRDefault="00015754" w:rsidP="00015754">
      <w:pPr>
        <w:pStyle w:val="Default"/>
        <w:spacing w:line="276" w:lineRule="auto"/>
        <w:jc w:val="center"/>
        <w:rPr>
          <w:color w:val="auto"/>
          <w:sz w:val="28"/>
          <w:szCs w:val="28"/>
        </w:rPr>
      </w:pPr>
    </w:p>
    <w:p w:rsidR="00B2318A" w:rsidRDefault="00B2318A" w:rsidP="00015754">
      <w:pPr>
        <w:pStyle w:val="Default"/>
        <w:spacing w:line="276" w:lineRule="auto"/>
        <w:jc w:val="center"/>
        <w:rPr>
          <w:color w:val="auto"/>
          <w:sz w:val="28"/>
          <w:szCs w:val="28"/>
        </w:rPr>
      </w:pPr>
    </w:p>
    <w:p w:rsidR="00B2318A" w:rsidRDefault="00B2318A" w:rsidP="00015754">
      <w:pPr>
        <w:pStyle w:val="Default"/>
        <w:spacing w:line="276" w:lineRule="auto"/>
        <w:jc w:val="center"/>
        <w:rPr>
          <w:color w:val="auto"/>
          <w:sz w:val="28"/>
          <w:szCs w:val="28"/>
        </w:rPr>
      </w:pPr>
    </w:p>
    <w:p w:rsidR="00015754" w:rsidRPr="00814BA9" w:rsidRDefault="00015754" w:rsidP="00015754">
      <w:pPr>
        <w:pStyle w:val="Default"/>
        <w:spacing w:line="276" w:lineRule="auto"/>
        <w:jc w:val="center"/>
        <w:rPr>
          <w:color w:val="auto"/>
          <w:sz w:val="28"/>
          <w:szCs w:val="28"/>
        </w:rPr>
      </w:pPr>
      <w:r>
        <w:rPr>
          <w:b/>
          <w:bCs/>
          <w:color w:val="auto"/>
          <w:sz w:val="28"/>
          <w:szCs w:val="28"/>
        </w:rPr>
        <w:t>Умань – 2023</w:t>
      </w:r>
    </w:p>
    <w:p w:rsidR="00015754" w:rsidRPr="00814BA9" w:rsidRDefault="00015754" w:rsidP="00015754">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015754" w:rsidRPr="00814BA9" w:rsidRDefault="00015754" w:rsidP="00015754">
      <w:pPr>
        <w:pStyle w:val="Default"/>
        <w:spacing w:line="276" w:lineRule="auto"/>
        <w:rPr>
          <w:color w:val="auto"/>
          <w:sz w:val="28"/>
          <w:szCs w:val="28"/>
        </w:rPr>
      </w:pPr>
      <w:r w:rsidRPr="00814BA9">
        <w:rPr>
          <w:color w:val="auto"/>
          <w:sz w:val="28"/>
          <w:szCs w:val="28"/>
        </w:rPr>
        <w:t xml:space="preserve">імені Павла Тичини. </w:t>
      </w:r>
    </w:p>
    <w:p w:rsidR="00B2318A" w:rsidRDefault="00B2318A" w:rsidP="00B2318A">
      <w:pPr>
        <w:tabs>
          <w:tab w:val="left" w:pos="709"/>
          <w:tab w:val="left" w:pos="6405"/>
        </w:tabs>
        <w:jc w:val="both"/>
        <w:rPr>
          <w:b/>
          <w:bCs/>
          <w:sz w:val="28"/>
          <w:szCs w:val="28"/>
        </w:rPr>
      </w:pPr>
    </w:p>
    <w:p w:rsidR="00B2318A" w:rsidRDefault="00B2318A" w:rsidP="00B2318A">
      <w:pPr>
        <w:tabs>
          <w:tab w:val="left" w:pos="709"/>
          <w:tab w:val="left" w:pos="6405"/>
        </w:tabs>
        <w:jc w:val="both"/>
        <w:rPr>
          <w:b/>
          <w:bCs/>
          <w:sz w:val="28"/>
          <w:szCs w:val="28"/>
        </w:rPr>
      </w:pPr>
    </w:p>
    <w:p w:rsidR="00B2318A" w:rsidRDefault="00B2318A" w:rsidP="00B2318A">
      <w:pPr>
        <w:tabs>
          <w:tab w:val="left" w:pos="709"/>
          <w:tab w:val="left" w:pos="6405"/>
        </w:tabs>
        <w:jc w:val="both"/>
        <w:rPr>
          <w:b/>
          <w:bCs/>
          <w:sz w:val="28"/>
          <w:szCs w:val="28"/>
        </w:rPr>
      </w:pPr>
    </w:p>
    <w:p w:rsidR="00B2318A" w:rsidRDefault="00B2318A" w:rsidP="00B2318A">
      <w:pPr>
        <w:tabs>
          <w:tab w:val="left" w:pos="709"/>
          <w:tab w:val="left" w:pos="6405"/>
        </w:tabs>
        <w:jc w:val="both"/>
        <w:rPr>
          <w:b/>
          <w:bCs/>
          <w:sz w:val="28"/>
          <w:szCs w:val="28"/>
        </w:rPr>
      </w:pPr>
    </w:p>
    <w:p w:rsidR="00B2318A" w:rsidRPr="00B2318A" w:rsidRDefault="00015754" w:rsidP="00B2318A">
      <w:pPr>
        <w:tabs>
          <w:tab w:val="left" w:pos="709"/>
          <w:tab w:val="left" w:pos="6405"/>
        </w:tabs>
        <w:jc w:val="both"/>
        <w:rPr>
          <w:sz w:val="28"/>
          <w:szCs w:val="28"/>
        </w:rPr>
      </w:pPr>
      <w:r w:rsidRPr="00B2318A">
        <w:rPr>
          <w:b/>
          <w:bCs/>
          <w:sz w:val="28"/>
          <w:szCs w:val="28"/>
        </w:rPr>
        <w:t xml:space="preserve">НАУКОВИЙ КЕРІВНИК: </w:t>
      </w:r>
      <w:r w:rsidRPr="00B2318A">
        <w:rPr>
          <w:i/>
          <w:sz w:val="28"/>
          <w:szCs w:val="28"/>
        </w:rPr>
        <w:t xml:space="preserve"> </w:t>
      </w:r>
      <w:r w:rsidR="00B2318A" w:rsidRPr="00B2318A">
        <w:rPr>
          <w:sz w:val="28"/>
          <w:szCs w:val="28"/>
        </w:rPr>
        <w:t xml:space="preserve">канд. </w:t>
      </w:r>
      <w:r w:rsidR="00B2318A" w:rsidRPr="00B2318A">
        <w:rPr>
          <w:sz w:val="28"/>
          <w:szCs w:val="28"/>
          <w:lang w:val="uk-UA"/>
        </w:rPr>
        <w:t>філол</w:t>
      </w:r>
      <w:r w:rsidR="00B2318A" w:rsidRPr="00B2318A">
        <w:rPr>
          <w:sz w:val="28"/>
          <w:szCs w:val="28"/>
        </w:rPr>
        <w:t xml:space="preserve">. наук, </w:t>
      </w:r>
      <w:r w:rsidR="00B2318A" w:rsidRPr="00B2318A">
        <w:rPr>
          <w:sz w:val="28"/>
          <w:szCs w:val="28"/>
          <w:lang w:val="uk-UA"/>
        </w:rPr>
        <w:t>професор</w:t>
      </w:r>
      <w:r w:rsidR="00B2318A" w:rsidRPr="00B2318A">
        <w:rPr>
          <w:sz w:val="28"/>
          <w:szCs w:val="28"/>
        </w:rPr>
        <w:t xml:space="preserve"> </w:t>
      </w:r>
      <w:r w:rsidR="00B2318A" w:rsidRPr="00B2318A">
        <w:rPr>
          <w:sz w:val="28"/>
          <w:szCs w:val="28"/>
          <w:lang w:val="uk-UA"/>
        </w:rPr>
        <w:t>Цимбал</w:t>
      </w:r>
      <w:r w:rsidR="00B2318A" w:rsidRPr="00B2318A">
        <w:rPr>
          <w:sz w:val="28"/>
          <w:szCs w:val="28"/>
        </w:rPr>
        <w:t xml:space="preserve"> </w:t>
      </w:r>
      <w:r w:rsidR="00B2318A" w:rsidRPr="00B2318A">
        <w:rPr>
          <w:sz w:val="28"/>
          <w:szCs w:val="28"/>
          <w:lang w:val="uk-UA"/>
        </w:rPr>
        <w:t>Н</w:t>
      </w:r>
      <w:r w:rsidR="00B2318A" w:rsidRPr="00B2318A">
        <w:rPr>
          <w:sz w:val="28"/>
          <w:szCs w:val="28"/>
        </w:rPr>
        <w:t xml:space="preserve">. </w:t>
      </w:r>
      <w:r w:rsidR="00B2318A" w:rsidRPr="00B2318A">
        <w:rPr>
          <w:sz w:val="28"/>
          <w:szCs w:val="28"/>
          <w:lang w:val="uk-UA"/>
        </w:rPr>
        <w:t>А</w:t>
      </w:r>
      <w:r w:rsidR="00B2318A" w:rsidRPr="00B2318A">
        <w:rPr>
          <w:sz w:val="28"/>
          <w:szCs w:val="28"/>
        </w:rPr>
        <w:t>.</w:t>
      </w:r>
    </w:p>
    <w:p w:rsidR="00015754" w:rsidRPr="00814BA9" w:rsidRDefault="000A2016" w:rsidP="00B2318A">
      <w:pPr>
        <w:pStyle w:val="a3"/>
        <w:tabs>
          <w:tab w:val="left" w:pos="6840"/>
          <w:tab w:val="left" w:pos="7020"/>
        </w:tabs>
        <w:spacing w:line="276" w:lineRule="auto"/>
        <w:ind w:firstLine="0"/>
        <w:contextualSpacing/>
        <w:rPr>
          <w:szCs w:val="28"/>
        </w:rPr>
      </w:pPr>
      <w:r>
        <w:rPr>
          <w:szCs w:val="28"/>
        </w:rPr>
        <w:tab/>
      </w:r>
    </w:p>
    <w:p w:rsidR="00B1386E" w:rsidRPr="00B1386E" w:rsidRDefault="00015754" w:rsidP="00B1386E">
      <w:pPr>
        <w:pBdr>
          <w:top w:val="nil"/>
          <w:left w:val="nil"/>
          <w:bottom w:val="nil"/>
          <w:right w:val="nil"/>
          <w:between w:val="nil"/>
        </w:pBdr>
        <w:tabs>
          <w:tab w:val="left" w:pos="6840"/>
          <w:tab w:val="left" w:pos="7020"/>
        </w:tabs>
        <w:jc w:val="both"/>
        <w:rPr>
          <w:color w:val="000000"/>
          <w:sz w:val="28"/>
          <w:szCs w:val="28"/>
        </w:rPr>
      </w:pPr>
      <w:r w:rsidRPr="00B1386E">
        <w:rPr>
          <w:b/>
          <w:bCs/>
          <w:sz w:val="28"/>
          <w:szCs w:val="28"/>
          <w:lang w:val="ru-RU"/>
        </w:rPr>
        <w:t xml:space="preserve">РЕЦЕНЗЕНТ:                      </w:t>
      </w:r>
      <w:r w:rsidRPr="00B1386E">
        <w:rPr>
          <w:i/>
          <w:sz w:val="28"/>
          <w:szCs w:val="28"/>
          <w:lang w:val="ru-RU"/>
        </w:rPr>
        <w:t xml:space="preserve"> </w:t>
      </w:r>
      <w:r w:rsidR="00B1386E" w:rsidRPr="00B1386E">
        <w:rPr>
          <w:sz w:val="28"/>
          <w:szCs w:val="28"/>
        </w:rPr>
        <w:t>канд.</w:t>
      </w:r>
      <w:r w:rsidR="00B1386E" w:rsidRPr="00B1386E">
        <w:rPr>
          <w:spacing w:val="-3"/>
          <w:sz w:val="28"/>
          <w:szCs w:val="28"/>
        </w:rPr>
        <w:t xml:space="preserve"> </w:t>
      </w:r>
      <w:r w:rsidR="00B1386E" w:rsidRPr="00B1386E">
        <w:rPr>
          <w:sz w:val="28"/>
          <w:szCs w:val="28"/>
        </w:rPr>
        <w:t>філол.</w:t>
      </w:r>
      <w:r w:rsidR="00B1386E" w:rsidRPr="00B1386E">
        <w:rPr>
          <w:spacing w:val="-3"/>
          <w:sz w:val="28"/>
          <w:szCs w:val="28"/>
        </w:rPr>
        <w:t xml:space="preserve"> </w:t>
      </w:r>
      <w:r w:rsidR="00B1386E" w:rsidRPr="00B1386E">
        <w:rPr>
          <w:sz w:val="28"/>
          <w:szCs w:val="28"/>
        </w:rPr>
        <w:t>наук,</w:t>
      </w:r>
      <w:r w:rsidR="00B1386E" w:rsidRPr="00B1386E">
        <w:rPr>
          <w:spacing w:val="-2"/>
          <w:sz w:val="28"/>
          <w:szCs w:val="28"/>
        </w:rPr>
        <w:t xml:space="preserve"> </w:t>
      </w:r>
      <w:r w:rsidR="00B1386E" w:rsidRPr="00B1386E">
        <w:rPr>
          <w:sz w:val="28"/>
          <w:szCs w:val="28"/>
        </w:rPr>
        <w:t>доцент</w:t>
      </w:r>
      <w:r w:rsidR="00B1386E" w:rsidRPr="00B1386E">
        <w:rPr>
          <w:spacing w:val="-1"/>
          <w:sz w:val="28"/>
          <w:szCs w:val="28"/>
        </w:rPr>
        <w:t xml:space="preserve"> Сушкевич О. В.</w:t>
      </w:r>
    </w:p>
    <w:p w:rsidR="00015754" w:rsidRPr="00015754" w:rsidRDefault="00015754" w:rsidP="00015754">
      <w:pPr>
        <w:pStyle w:val="a3"/>
        <w:tabs>
          <w:tab w:val="left" w:pos="6840"/>
          <w:tab w:val="left" w:pos="7020"/>
        </w:tabs>
        <w:spacing w:line="276" w:lineRule="auto"/>
        <w:ind w:firstLine="0"/>
        <w:contextualSpacing/>
        <w:rPr>
          <w:rFonts w:ascii="Times New Roman" w:hAnsi="Times New Roman" w:cs="Times New Roman"/>
          <w:szCs w:val="28"/>
        </w:rPr>
      </w:pPr>
    </w:p>
    <w:p w:rsidR="00015754" w:rsidRPr="00015754" w:rsidRDefault="00015754" w:rsidP="00015754">
      <w:pPr>
        <w:tabs>
          <w:tab w:val="left" w:pos="4253"/>
          <w:tab w:val="left" w:pos="6405"/>
        </w:tabs>
        <w:ind w:left="4253" w:hanging="4253"/>
        <w:jc w:val="both"/>
        <w:rPr>
          <w:sz w:val="28"/>
          <w:szCs w:val="28"/>
          <w:lang w:val="uk-UA"/>
        </w:rPr>
      </w:pPr>
    </w:p>
    <w:p w:rsidR="00015754" w:rsidRPr="00222C79" w:rsidRDefault="00015754" w:rsidP="00015754">
      <w:pPr>
        <w:pStyle w:val="Default"/>
        <w:spacing w:line="276" w:lineRule="auto"/>
        <w:jc w:val="center"/>
        <w:rPr>
          <w:color w:val="auto"/>
          <w:sz w:val="28"/>
          <w:szCs w:val="28"/>
          <w:lang w:val="ru-RU"/>
        </w:rPr>
      </w:pP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r w:rsidRPr="00222C79">
        <w:rPr>
          <w:color w:val="auto"/>
          <w:sz w:val="28"/>
          <w:szCs w:val="28"/>
        </w:rPr>
        <w:t xml:space="preserve">Захист відбудеться </w:t>
      </w:r>
      <w:r>
        <w:rPr>
          <w:color w:val="auto"/>
          <w:sz w:val="28"/>
          <w:szCs w:val="28"/>
        </w:rPr>
        <w:t>2</w:t>
      </w:r>
      <w:r w:rsidR="00B1386E">
        <w:rPr>
          <w:color w:val="auto"/>
          <w:sz w:val="28"/>
          <w:szCs w:val="28"/>
        </w:rPr>
        <w:t>5</w:t>
      </w:r>
      <w:r w:rsidRPr="00222C79">
        <w:rPr>
          <w:color w:val="auto"/>
          <w:sz w:val="28"/>
          <w:szCs w:val="28"/>
        </w:rPr>
        <w:t>.</w:t>
      </w:r>
      <w:r w:rsidR="00B1386E">
        <w:rPr>
          <w:color w:val="auto"/>
          <w:sz w:val="28"/>
          <w:szCs w:val="28"/>
        </w:rPr>
        <w:t>12</w:t>
      </w:r>
      <w:r w:rsidRPr="00222C79">
        <w:rPr>
          <w:color w:val="auto"/>
          <w:sz w:val="28"/>
          <w:szCs w:val="28"/>
        </w:rPr>
        <w:t>.202</w:t>
      </w:r>
      <w:r>
        <w:rPr>
          <w:color w:val="auto"/>
          <w:sz w:val="28"/>
          <w:szCs w:val="28"/>
        </w:rPr>
        <w:t>3</w:t>
      </w:r>
      <w:r w:rsidRPr="00222C79">
        <w:rPr>
          <w:color w:val="auto"/>
          <w:sz w:val="28"/>
          <w:szCs w:val="28"/>
        </w:rPr>
        <w:t xml:space="preserve">р. о </w:t>
      </w:r>
      <w:r w:rsidR="00B1386E">
        <w:rPr>
          <w:color w:val="auto"/>
          <w:sz w:val="28"/>
          <w:szCs w:val="28"/>
        </w:rPr>
        <w:t>12</w:t>
      </w:r>
      <w:bookmarkStart w:id="0" w:name="_GoBack"/>
      <w:bookmarkEnd w:id="0"/>
      <w:r w:rsidRPr="00222C79">
        <w:rPr>
          <w:color w:val="auto"/>
          <w:sz w:val="28"/>
          <w:szCs w:val="28"/>
        </w:rPr>
        <w:t>.00 на засіданні ЕК факультету іноземних мов.</w:t>
      </w:r>
      <w:r w:rsidRPr="00814BA9">
        <w:rPr>
          <w:color w:val="auto"/>
          <w:sz w:val="28"/>
          <w:szCs w:val="28"/>
        </w:rPr>
        <w:t xml:space="preserve"> </w:t>
      </w:r>
    </w:p>
    <w:p w:rsidR="00015754" w:rsidRPr="00814BA9" w:rsidRDefault="00015754" w:rsidP="00015754">
      <w:pPr>
        <w:pStyle w:val="Default"/>
        <w:spacing w:line="276" w:lineRule="auto"/>
        <w:jc w:val="both"/>
        <w:rPr>
          <w:color w:val="auto"/>
          <w:sz w:val="28"/>
          <w:szCs w:val="28"/>
        </w:rPr>
      </w:pPr>
    </w:p>
    <w:p w:rsidR="00015754" w:rsidRPr="00814BA9" w:rsidRDefault="00015754" w:rsidP="00015754">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rsidR="00015754" w:rsidRPr="00814BA9" w:rsidRDefault="00015754" w:rsidP="00015754">
      <w:pPr>
        <w:pStyle w:val="Default"/>
        <w:spacing w:line="276" w:lineRule="auto"/>
        <w:jc w:val="both"/>
        <w:rPr>
          <w:color w:val="auto"/>
          <w:sz w:val="28"/>
          <w:szCs w:val="28"/>
        </w:rPr>
      </w:pPr>
    </w:p>
    <w:p w:rsidR="002744B6" w:rsidRDefault="002744B6"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015754" w:rsidRDefault="00015754" w:rsidP="00015754">
      <w:pPr>
        <w:jc w:val="both"/>
        <w:rPr>
          <w:sz w:val="28"/>
          <w:szCs w:val="28"/>
          <w:lang w:val="uk-UA"/>
        </w:rPr>
      </w:pPr>
    </w:p>
    <w:p w:rsidR="00622DB1" w:rsidRDefault="00622DB1" w:rsidP="00F83860">
      <w:pPr>
        <w:pStyle w:val="1"/>
        <w:spacing w:before="90"/>
        <w:ind w:left="0" w:right="977"/>
      </w:pPr>
    </w:p>
    <w:p w:rsidR="00B2318A" w:rsidRPr="0042146E" w:rsidRDefault="00B2318A" w:rsidP="00B2318A">
      <w:pPr>
        <w:spacing w:line="360" w:lineRule="auto"/>
        <w:ind w:firstLine="709"/>
        <w:contextualSpacing/>
        <w:rPr>
          <w:rFonts w:asciiTheme="majorBidi" w:hAnsiTheme="majorBidi" w:cstheme="majorBidi"/>
          <w:b/>
          <w:bCs/>
          <w:sz w:val="28"/>
          <w:szCs w:val="28"/>
          <w:lang w:val="uk-UA"/>
        </w:rPr>
      </w:pPr>
      <w:r w:rsidRPr="0042146E">
        <w:rPr>
          <w:rFonts w:asciiTheme="majorBidi" w:hAnsiTheme="majorBidi" w:cstheme="majorBidi"/>
          <w:b/>
          <w:bCs/>
          <w:sz w:val="28"/>
          <w:szCs w:val="28"/>
        </w:rPr>
        <w:t>ЗМІСТ</w:t>
      </w:r>
    </w:p>
    <w:p w:rsidR="00B2318A" w:rsidRDefault="00B2318A" w:rsidP="00B2318A">
      <w:pPr>
        <w:spacing w:line="360" w:lineRule="auto"/>
        <w:contextualSpacing/>
        <w:rPr>
          <w:rFonts w:asciiTheme="majorBidi" w:hAnsiTheme="majorBidi" w:cstheme="majorBidi"/>
          <w:sz w:val="28"/>
          <w:szCs w:val="28"/>
          <w:lang w:val="uk-UA"/>
        </w:rPr>
      </w:pP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2F62D9">
        <w:rPr>
          <w:rFonts w:asciiTheme="majorBidi" w:hAnsiTheme="majorBidi" w:cstheme="majorBidi"/>
          <w:sz w:val="28"/>
          <w:szCs w:val="28"/>
          <w:lang w:val="uk-UA"/>
        </w:rPr>
        <w:t>ПЕРЕЛІК УМОВНИХ СКОРОЧЕНЬ..................................................................</w:t>
      </w:r>
      <w:r>
        <w:rPr>
          <w:rFonts w:asciiTheme="majorBidi" w:hAnsiTheme="majorBidi" w:cstheme="majorBidi"/>
          <w:sz w:val="28"/>
          <w:szCs w:val="28"/>
          <w:lang w:val="uk-UA"/>
        </w:rPr>
        <w:t>.</w:t>
      </w:r>
      <w:r w:rsidRPr="002F62D9">
        <w:rPr>
          <w:rFonts w:asciiTheme="majorBidi" w:hAnsiTheme="majorBidi" w:cstheme="majorBidi"/>
          <w:sz w:val="28"/>
          <w:szCs w:val="28"/>
          <w:lang w:val="uk-UA"/>
        </w:rPr>
        <w:t>3</w:t>
      </w: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2F62D9">
        <w:rPr>
          <w:rFonts w:asciiTheme="majorBidi" w:hAnsiTheme="majorBidi" w:cstheme="majorBidi"/>
          <w:sz w:val="28"/>
          <w:szCs w:val="28"/>
          <w:lang w:val="uk-UA"/>
        </w:rPr>
        <w:t>ВСТУП....................................................................................................................</w:t>
      </w:r>
      <w:r>
        <w:rPr>
          <w:rFonts w:asciiTheme="majorBidi" w:hAnsiTheme="majorBidi" w:cstheme="majorBidi"/>
          <w:sz w:val="28"/>
          <w:szCs w:val="28"/>
          <w:lang w:val="uk-UA"/>
        </w:rPr>
        <w:t>.</w:t>
      </w:r>
      <w:r w:rsidRPr="00D24B2A">
        <w:rPr>
          <w:rFonts w:asciiTheme="majorBidi" w:hAnsiTheme="majorBidi" w:cstheme="majorBidi"/>
          <w:sz w:val="28"/>
          <w:szCs w:val="28"/>
          <w:lang w:val="uk-UA"/>
        </w:rPr>
        <w:t>.</w:t>
      </w:r>
      <w:r w:rsidRPr="002F62D9">
        <w:rPr>
          <w:rFonts w:asciiTheme="majorBidi" w:hAnsiTheme="majorBidi" w:cstheme="majorBidi"/>
          <w:sz w:val="28"/>
          <w:szCs w:val="28"/>
          <w:lang w:val="uk-UA"/>
        </w:rPr>
        <w:t>4</w:t>
      </w:r>
      <w:r>
        <w:rPr>
          <w:rFonts w:asciiTheme="majorBidi" w:hAnsiTheme="majorBidi" w:cstheme="majorBidi"/>
          <w:sz w:val="28"/>
          <w:szCs w:val="28"/>
          <w:lang w:val="uk-UA"/>
        </w:rPr>
        <w:t xml:space="preserve"> </w:t>
      </w: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6F74A9">
        <w:rPr>
          <w:rFonts w:asciiTheme="majorBidi" w:hAnsiTheme="majorBidi" w:cstheme="majorBidi"/>
          <w:sz w:val="28"/>
          <w:szCs w:val="28"/>
          <w:lang w:val="uk-UA"/>
        </w:rPr>
        <w:t>РОЗДІЛ 1. ТЕОРЕТИКО-МЕТОДОЛОГІЧНІ ЗАСАДИ ДОСЛІДЖЕННЯ ЕГОЇЗМУ КОМУНІКАНТІВ</w:t>
      </w:r>
      <w:r w:rsidRPr="002F62D9">
        <w:rPr>
          <w:rFonts w:asciiTheme="majorBidi" w:hAnsiTheme="majorBidi" w:cstheme="majorBidi"/>
          <w:sz w:val="28"/>
          <w:szCs w:val="28"/>
          <w:lang w:val="uk-UA"/>
        </w:rPr>
        <w:t>…………………………………………</w:t>
      </w:r>
      <w:r w:rsidRPr="00C33500">
        <w:rPr>
          <w:rFonts w:asciiTheme="majorBidi" w:hAnsiTheme="majorBidi" w:cstheme="majorBidi"/>
          <w:sz w:val="28"/>
          <w:szCs w:val="28"/>
          <w:lang w:val="uk-UA"/>
        </w:rPr>
        <w:t>……………………..</w:t>
      </w:r>
      <w:r w:rsidRPr="002F62D9">
        <w:rPr>
          <w:rFonts w:asciiTheme="majorBidi" w:hAnsiTheme="majorBidi" w:cstheme="majorBidi"/>
          <w:sz w:val="28"/>
          <w:szCs w:val="28"/>
          <w:lang w:val="uk-UA"/>
        </w:rPr>
        <w:t>8</w:t>
      </w: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42146E">
        <w:rPr>
          <w:rFonts w:asciiTheme="majorBidi" w:hAnsiTheme="majorBidi" w:cstheme="majorBidi"/>
          <w:sz w:val="28"/>
          <w:szCs w:val="28"/>
          <w:lang w:val="uk-UA"/>
        </w:rPr>
        <w:t>1.1.Лінгвістичні засади дослідження егоїзму...........</w:t>
      </w:r>
      <w:r>
        <w:rPr>
          <w:rFonts w:asciiTheme="majorBidi" w:hAnsiTheme="majorBidi" w:cstheme="majorBidi"/>
          <w:sz w:val="28"/>
          <w:szCs w:val="28"/>
          <w:lang w:val="uk-UA"/>
        </w:rPr>
        <w:t>...............................</w:t>
      </w:r>
      <w:r w:rsidRPr="002F62D9">
        <w:rPr>
          <w:rFonts w:asciiTheme="majorBidi" w:hAnsiTheme="majorBidi" w:cstheme="majorBidi"/>
          <w:sz w:val="28"/>
          <w:szCs w:val="28"/>
          <w:lang w:val="uk-UA"/>
        </w:rPr>
        <w:t>.............8</w:t>
      </w:r>
    </w:p>
    <w:p w:rsidR="00B2318A" w:rsidRPr="002F62D9" w:rsidRDefault="00B2318A" w:rsidP="00B2318A">
      <w:pPr>
        <w:spacing w:line="360" w:lineRule="auto"/>
        <w:contextualSpacing/>
        <w:jc w:val="both"/>
        <w:rPr>
          <w:rFonts w:asciiTheme="majorBidi" w:hAnsiTheme="majorBidi" w:cstheme="majorBidi"/>
          <w:sz w:val="28"/>
          <w:szCs w:val="28"/>
          <w:lang w:val="uk-UA"/>
        </w:rPr>
      </w:pPr>
      <w:r>
        <w:rPr>
          <w:rFonts w:asciiTheme="majorBidi" w:hAnsiTheme="majorBidi" w:cstheme="majorBidi"/>
          <w:sz w:val="28"/>
          <w:szCs w:val="28"/>
          <w:lang w:val="uk-UA"/>
        </w:rPr>
        <w:t>1.2.</w:t>
      </w:r>
      <w:r w:rsidRPr="0042146E">
        <w:rPr>
          <w:rFonts w:asciiTheme="majorBidi" w:hAnsiTheme="majorBidi" w:cstheme="majorBidi"/>
          <w:sz w:val="28"/>
          <w:szCs w:val="28"/>
          <w:lang w:val="uk-UA"/>
        </w:rPr>
        <w:t>Соціальні аспекти егоїстично мотивованої поведінки комуніканта..............................................................................................</w:t>
      </w:r>
      <w:r w:rsidRPr="002F62D9">
        <w:rPr>
          <w:rFonts w:asciiTheme="majorBidi" w:hAnsiTheme="majorBidi" w:cstheme="majorBidi"/>
          <w:sz w:val="28"/>
          <w:szCs w:val="28"/>
          <w:lang w:val="uk-UA"/>
        </w:rPr>
        <w:t>.</w:t>
      </w:r>
      <w:r w:rsidRPr="00C33500">
        <w:rPr>
          <w:rFonts w:asciiTheme="majorBidi" w:hAnsiTheme="majorBidi" w:cstheme="majorBidi"/>
          <w:sz w:val="28"/>
          <w:szCs w:val="28"/>
          <w:lang w:val="uk-UA"/>
        </w:rPr>
        <w:t>.............</w:t>
      </w:r>
      <w:r w:rsidRPr="002F62D9">
        <w:rPr>
          <w:rFonts w:asciiTheme="majorBidi" w:hAnsiTheme="majorBidi" w:cstheme="majorBidi"/>
          <w:sz w:val="28"/>
          <w:szCs w:val="28"/>
          <w:lang w:val="uk-UA"/>
        </w:rPr>
        <w:t>14</w:t>
      </w:r>
    </w:p>
    <w:p w:rsidR="00B2318A" w:rsidRPr="002F62D9" w:rsidRDefault="00B2318A" w:rsidP="00B2318A">
      <w:pPr>
        <w:spacing w:line="360" w:lineRule="auto"/>
        <w:contextualSpacing/>
        <w:jc w:val="both"/>
        <w:rPr>
          <w:rFonts w:asciiTheme="majorBidi" w:hAnsiTheme="majorBidi" w:cstheme="majorBidi"/>
          <w:sz w:val="28"/>
          <w:szCs w:val="28"/>
          <w:lang w:val="uk-UA"/>
        </w:rPr>
      </w:pPr>
      <w:r>
        <w:rPr>
          <w:rFonts w:asciiTheme="majorBidi" w:hAnsiTheme="majorBidi" w:cstheme="majorBidi"/>
          <w:sz w:val="28"/>
          <w:szCs w:val="28"/>
          <w:lang w:val="uk-UA"/>
        </w:rPr>
        <w:t>1.3.</w:t>
      </w:r>
      <w:r w:rsidRPr="0042146E">
        <w:rPr>
          <w:rFonts w:asciiTheme="majorBidi" w:hAnsiTheme="majorBidi" w:cstheme="majorBidi"/>
          <w:sz w:val="28"/>
          <w:szCs w:val="28"/>
          <w:lang w:val="uk-UA"/>
        </w:rPr>
        <w:t>Методика дослідження лінгвальних та паралінгвальних засобів актуалізації егоїзму комунікантів...........................................................</w:t>
      </w:r>
      <w:r w:rsidRPr="002F62D9">
        <w:rPr>
          <w:rFonts w:asciiTheme="majorBidi" w:hAnsiTheme="majorBidi" w:cstheme="majorBidi"/>
          <w:sz w:val="28"/>
          <w:szCs w:val="28"/>
          <w:lang w:val="uk-UA"/>
        </w:rPr>
        <w:t>............</w:t>
      </w:r>
      <w:r>
        <w:rPr>
          <w:rFonts w:asciiTheme="majorBidi" w:hAnsiTheme="majorBidi" w:cstheme="majorBidi"/>
          <w:sz w:val="28"/>
          <w:szCs w:val="28"/>
          <w:lang w:val="uk-UA"/>
        </w:rPr>
        <w:t>.</w:t>
      </w:r>
      <w:r w:rsidRPr="002F62D9">
        <w:rPr>
          <w:rFonts w:asciiTheme="majorBidi" w:hAnsiTheme="majorBidi" w:cstheme="majorBidi"/>
          <w:sz w:val="28"/>
          <w:szCs w:val="28"/>
          <w:lang w:val="uk-UA"/>
        </w:rPr>
        <w:t>20</w:t>
      </w: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42146E">
        <w:rPr>
          <w:rFonts w:asciiTheme="majorBidi" w:hAnsiTheme="majorBidi" w:cstheme="majorBidi"/>
          <w:sz w:val="28"/>
          <w:szCs w:val="28"/>
          <w:lang w:val="uk-UA"/>
        </w:rPr>
        <w:t>РОЗДІЛ 2. ЛІНГВАЛЬНІ ТА ПАРАЛІНГВАЛЬНІ ЗАСОБИ АКТУАЛІЗАЦІЇ ЕГОЇЗМУ КОМУНІКАНТІВ..............</w:t>
      </w:r>
      <w:r>
        <w:rPr>
          <w:rFonts w:asciiTheme="majorBidi" w:hAnsiTheme="majorBidi" w:cstheme="majorBidi"/>
          <w:sz w:val="28"/>
          <w:szCs w:val="28"/>
          <w:lang w:val="uk-UA"/>
        </w:rPr>
        <w:t>...............................</w:t>
      </w:r>
      <w:r w:rsidRPr="002F62D9">
        <w:rPr>
          <w:rFonts w:asciiTheme="majorBidi" w:hAnsiTheme="majorBidi" w:cstheme="majorBidi"/>
          <w:sz w:val="28"/>
          <w:szCs w:val="28"/>
          <w:lang w:val="uk-UA"/>
        </w:rPr>
        <w:t>..................................</w:t>
      </w:r>
      <w:r>
        <w:rPr>
          <w:rFonts w:asciiTheme="majorBidi" w:hAnsiTheme="majorBidi" w:cstheme="majorBidi"/>
          <w:sz w:val="28"/>
          <w:szCs w:val="28"/>
          <w:lang w:val="uk-UA"/>
        </w:rPr>
        <w:t>.</w:t>
      </w:r>
      <w:r w:rsidRPr="002F62D9">
        <w:rPr>
          <w:rFonts w:asciiTheme="majorBidi" w:hAnsiTheme="majorBidi" w:cstheme="majorBidi"/>
          <w:sz w:val="28"/>
          <w:szCs w:val="28"/>
          <w:lang w:val="uk-UA"/>
        </w:rPr>
        <w:t>28</w:t>
      </w: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42146E">
        <w:rPr>
          <w:rFonts w:asciiTheme="majorBidi" w:hAnsiTheme="majorBidi" w:cstheme="majorBidi"/>
          <w:sz w:val="28"/>
          <w:szCs w:val="28"/>
          <w:lang w:val="uk-UA"/>
        </w:rPr>
        <w:t>2.1. Лінгвальні зас</w:t>
      </w:r>
      <w:r>
        <w:rPr>
          <w:rFonts w:asciiTheme="majorBidi" w:hAnsiTheme="majorBidi" w:cstheme="majorBidi"/>
          <w:sz w:val="28"/>
          <w:szCs w:val="28"/>
          <w:lang w:val="uk-UA"/>
        </w:rPr>
        <w:t>оби репрезентації егоїстичності</w:t>
      </w:r>
      <w:r w:rsidRPr="002F62D9">
        <w:rPr>
          <w:rFonts w:asciiTheme="majorBidi" w:hAnsiTheme="majorBidi" w:cstheme="majorBidi"/>
          <w:sz w:val="28"/>
          <w:szCs w:val="28"/>
          <w:lang w:val="uk-UA"/>
        </w:rPr>
        <w:t>……………</w:t>
      </w:r>
      <w:r>
        <w:rPr>
          <w:rFonts w:asciiTheme="majorBidi" w:hAnsiTheme="majorBidi" w:cstheme="majorBidi"/>
          <w:sz w:val="28"/>
          <w:szCs w:val="28"/>
          <w:lang w:val="uk-UA"/>
        </w:rPr>
        <w:t>…</w:t>
      </w:r>
      <w:r w:rsidRPr="002F62D9">
        <w:rPr>
          <w:rFonts w:asciiTheme="majorBidi" w:hAnsiTheme="majorBidi" w:cstheme="majorBidi"/>
          <w:sz w:val="28"/>
          <w:szCs w:val="28"/>
          <w:lang w:val="uk-UA"/>
        </w:rPr>
        <w:t>…</w:t>
      </w:r>
      <w:r>
        <w:rPr>
          <w:rFonts w:asciiTheme="majorBidi" w:hAnsiTheme="majorBidi" w:cstheme="majorBidi"/>
          <w:sz w:val="28"/>
          <w:szCs w:val="28"/>
          <w:lang w:val="uk-UA"/>
        </w:rPr>
        <w:t>…</w:t>
      </w:r>
      <w:r w:rsidRPr="002F62D9">
        <w:rPr>
          <w:rFonts w:asciiTheme="majorBidi" w:hAnsiTheme="majorBidi" w:cstheme="majorBidi"/>
          <w:sz w:val="28"/>
          <w:szCs w:val="28"/>
          <w:lang w:val="uk-UA"/>
        </w:rPr>
        <w:t>…</w:t>
      </w:r>
      <w:r>
        <w:rPr>
          <w:rFonts w:asciiTheme="majorBidi" w:hAnsiTheme="majorBidi" w:cstheme="majorBidi"/>
          <w:sz w:val="28"/>
          <w:szCs w:val="28"/>
          <w:lang w:val="uk-UA"/>
        </w:rPr>
        <w:t>…</w:t>
      </w:r>
      <w:r w:rsidRPr="002F62D9">
        <w:rPr>
          <w:rFonts w:asciiTheme="majorBidi" w:hAnsiTheme="majorBidi" w:cstheme="majorBidi"/>
          <w:sz w:val="28"/>
          <w:szCs w:val="28"/>
          <w:lang w:val="uk-UA"/>
        </w:rPr>
        <w:t>28</w:t>
      </w:r>
    </w:p>
    <w:p w:rsidR="00B2318A" w:rsidRPr="002F62D9" w:rsidRDefault="00B2318A" w:rsidP="00B2318A">
      <w:pPr>
        <w:spacing w:line="360" w:lineRule="auto"/>
        <w:contextualSpacing/>
        <w:jc w:val="both"/>
        <w:rPr>
          <w:rFonts w:asciiTheme="majorBidi" w:hAnsiTheme="majorBidi" w:cstheme="majorBidi"/>
          <w:sz w:val="28"/>
          <w:szCs w:val="28"/>
          <w:lang w:val="uk-UA"/>
        </w:rPr>
      </w:pPr>
      <w:r w:rsidRPr="002F62D9">
        <w:rPr>
          <w:rFonts w:asciiTheme="majorBidi" w:hAnsiTheme="majorBidi" w:cstheme="majorBidi"/>
          <w:sz w:val="28"/>
          <w:szCs w:val="28"/>
          <w:lang w:val="uk-UA"/>
        </w:rPr>
        <w:t>2.2. Невербальна поведінка комуніканта-егоїста………</w:t>
      </w:r>
      <w:r>
        <w:rPr>
          <w:rFonts w:asciiTheme="majorBidi" w:hAnsiTheme="majorBidi" w:cstheme="majorBidi"/>
          <w:sz w:val="28"/>
          <w:szCs w:val="28"/>
          <w:lang w:val="uk-UA"/>
        </w:rPr>
        <w:t>……</w:t>
      </w:r>
      <w:r w:rsidRPr="002F62D9">
        <w:rPr>
          <w:rFonts w:asciiTheme="majorBidi" w:hAnsiTheme="majorBidi" w:cstheme="majorBidi"/>
          <w:sz w:val="28"/>
          <w:szCs w:val="28"/>
        </w:rPr>
        <w:t>…</w:t>
      </w:r>
      <w:r>
        <w:rPr>
          <w:rFonts w:asciiTheme="majorBidi" w:hAnsiTheme="majorBidi" w:cstheme="majorBidi"/>
          <w:sz w:val="28"/>
          <w:szCs w:val="28"/>
        </w:rPr>
        <w:t>…</w:t>
      </w:r>
      <w:r w:rsidRPr="002F62D9">
        <w:rPr>
          <w:rFonts w:asciiTheme="majorBidi" w:hAnsiTheme="majorBidi" w:cstheme="majorBidi"/>
          <w:sz w:val="28"/>
          <w:szCs w:val="28"/>
        </w:rPr>
        <w:t>…</w:t>
      </w:r>
      <w:r>
        <w:rPr>
          <w:rFonts w:asciiTheme="majorBidi" w:hAnsiTheme="majorBidi" w:cstheme="majorBidi"/>
          <w:sz w:val="28"/>
          <w:szCs w:val="28"/>
        </w:rPr>
        <w:t>…</w:t>
      </w:r>
      <w:r w:rsidRPr="002F62D9">
        <w:rPr>
          <w:rFonts w:asciiTheme="majorBidi" w:hAnsiTheme="majorBidi" w:cstheme="majorBidi"/>
          <w:sz w:val="28"/>
          <w:szCs w:val="28"/>
        </w:rPr>
        <w:t>…</w:t>
      </w:r>
      <w:r>
        <w:rPr>
          <w:rFonts w:asciiTheme="majorBidi" w:hAnsiTheme="majorBidi" w:cstheme="majorBidi"/>
          <w:sz w:val="28"/>
          <w:szCs w:val="28"/>
        </w:rPr>
        <w:t>…</w:t>
      </w:r>
      <w:r w:rsidRPr="002F62D9">
        <w:rPr>
          <w:rFonts w:asciiTheme="majorBidi" w:hAnsiTheme="majorBidi" w:cstheme="majorBidi"/>
          <w:sz w:val="28"/>
          <w:szCs w:val="28"/>
          <w:lang w:val="uk-UA"/>
        </w:rPr>
        <w:t>53</w:t>
      </w:r>
    </w:p>
    <w:p w:rsidR="00B2318A" w:rsidRPr="002F62D9" w:rsidRDefault="00B2318A" w:rsidP="00B2318A">
      <w:pPr>
        <w:spacing w:line="360" w:lineRule="auto"/>
        <w:contextualSpacing/>
        <w:jc w:val="both"/>
        <w:rPr>
          <w:rFonts w:asciiTheme="majorBidi" w:hAnsiTheme="majorBidi" w:cstheme="majorBidi"/>
          <w:sz w:val="28"/>
          <w:szCs w:val="28"/>
        </w:rPr>
      </w:pPr>
      <w:r>
        <w:rPr>
          <w:rFonts w:asciiTheme="majorBidi" w:hAnsiTheme="majorBidi" w:cstheme="majorBidi"/>
          <w:sz w:val="28"/>
          <w:szCs w:val="28"/>
          <w:lang w:val="uk-UA"/>
        </w:rPr>
        <w:t>2.3. Вза</w:t>
      </w:r>
      <w:r w:rsidRPr="002F62D9">
        <w:rPr>
          <w:rFonts w:asciiTheme="majorBidi" w:hAnsiTheme="majorBidi" w:cstheme="majorBidi"/>
          <w:sz w:val="28"/>
          <w:szCs w:val="28"/>
          <w:lang w:val="uk-UA"/>
        </w:rPr>
        <w:t>ємодія вербальних і невербальних засобів актуалізації егоїзму в англомовному художньому дискурсі.....................</w:t>
      </w:r>
      <w:r w:rsidRPr="0042146E">
        <w:rPr>
          <w:rFonts w:asciiTheme="majorBidi" w:hAnsiTheme="majorBidi" w:cstheme="majorBidi"/>
          <w:sz w:val="28"/>
          <w:szCs w:val="28"/>
        </w:rPr>
        <w:t>............</w:t>
      </w:r>
      <w:r>
        <w:rPr>
          <w:rFonts w:asciiTheme="majorBidi" w:hAnsiTheme="majorBidi" w:cstheme="majorBidi"/>
          <w:sz w:val="28"/>
          <w:szCs w:val="28"/>
        </w:rPr>
        <w:t>......................</w:t>
      </w:r>
      <w:r w:rsidRPr="002F62D9">
        <w:rPr>
          <w:rFonts w:asciiTheme="majorBidi" w:hAnsiTheme="majorBidi" w:cstheme="majorBidi"/>
          <w:sz w:val="28"/>
          <w:szCs w:val="28"/>
        </w:rPr>
        <w:t>...........67</w:t>
      </w:r>
    </w:p>
    <w:p w:rsidR="00B2318A" w:rsidRPr="002F62D9" w:rsidRDefault="00B2318A" w:rsidP="00B2318A">
      <w:pPr>
        <w:spacing w:line="360" w:lineRule="auto"/>
        <w:contextualSpacing/>
        <w:jc w:val="both"/>
        <w:rPr>
          <w:rFonts w:asciiTheme="majorBidi" w:hAnsiTheme="majorBidi" w:cstheme="majorBidi"/>
          <w:sz w:val="28"/>
          <w:szCs w:val="28"/>
        </w:rPr>
      </w:pPr>
      <w:r w:rsidRPr="0042146E">
        <w:rPr>
          <w:rFonts w:asciiTheme="majorBidi" w:hAnsiTheme="majorBidi" w:cstheme="majorBidi"/>
          <w:sz w:val="28"/>
          <w:szCs w:val="28"/>
        </w:rPr>
        <w:t>ВИСНОВКИ............................................</w:t>
      </w:r>
      <w:r>
        <w:rPr>
          <w:rFonts w:asciiTheme="majorBidi" w:hAnsiTheme="majorBidi" w:cstheme="majorBidi"/>
          <w:sz w:val="28"/>
          <w:szCs w:val="28"/>
        </w:rPr>
        <w:t>..........................</w:t>
      </w:r>
      <w:r w:rsidRPr="002F62D9">
        <w:rPr>
          <w:rFonts w:asciiTheme="majorBidi" w:hAnsiTheme="majorBidi" w:cstheme="majorBidi"/>
          <w:sz w:val="28"/>
          <w:szCs w:val="28"/>
        </w:rPr>
        <w:t>.....................................71</w:t>
      </w:r>
    </w:p>
    <w:p w:rsidR="00B2318A" w:rsidRPr="002F62D9" w:rsidRDefault="00B2318A" w:rsidP="00B2318A">
      <w:pPr>
        <w:spacing w:line="360" w:lineRule="auto"/>
        <w:contextualSpacing/>
        <w:jc w:val="both"/>
        <w:rPr>
          <w:rFonts w:asciiTheme="majorBidi" w:hAnsiTheme="majorBidi" w:cstheme="majorBidi"/>
          <w:sz w:val="28"/>
          <w:szCs w:val="28"/>
        </w:rPr>
      </w:pPr>
      <w:r w:rsidRPr="0042146E">
        <w:rPr>
          <w:rFonts w:asciiTheme="majorBidi" w:hAnsiTheme="majorBidi" w:cstheme="majorBidi"/>
          <w:sz w:val="28"/>
          <w:szCs w:val="28"/>
        </w:rPr>
        <w:t>СПИСОК ВИКОРИСТАНО</w:t>
      </w:r>
      <w:r>
        <w:rPr>
          <w:rFonts w:asciiTheme="majorBidi" w:hAnsiTheme="majorBidi" w:cstheme="majorBidi"/>
          <w:sz w:val="28"/>
          <w:szCs w:val="28"/>
        </w:rPr>
        <w:t>Ї ЛІТЕРАТУРИ…………….……........</w:t>
      </w:r>
      <w:r w:rsidRPr="002F62D9">
        <w:rPr>
          <w:rFonts w:asciiTheme="majorBidi" w:hAnsiTheme="majorBidi" w:cstheme="majorBidi"/>
          <w:sz w:val="28"/>
          <w:szCs w:val="28"/>
        </w:rPr>
        <w:t>..................74</w:t>
      </w:r>
    </w:p>
    <w:p w:rsidR="00B2318A" w:rsidRPr="002F62D9" w:rsidRDefault="00B2318A" w:rsidP="00B2318A">
      <w:pPr>
        <w:spacing w:line="360" w:lineRule="auto"/>
        <w:contextualSpacing/>
        <w:jc w:val="both"/>
        <w:rPr>
          <w:rFonts w:asciiTheme="majorBidi" w:hAnsiTheme="majorBidi" w:cstheme="majorBidi"/>
          <w:sz w:val="28"/>
          <w:szCs w:val="28"/>
        </w:rPr>
      </w:pPr>
      <w:r w:rsidRPr="0042146E">
        <w:rPr>
          <w:rFonts w:asciiTheme="majorBidi" w:hAnsiTheme="majorBidi" w:cstheme="majorBidi"/>
          <w:sz w:val="28"/>
          <w:szCs w:val="28"/>
        </w:rPr>
        <w:t>СПИСОК ЛЕКСИКОГРАФ</w:t>
      </w:r>
      <w:r>
        <w:rPr>
          <w:rFonts w:asciiTheme="majorBidi" w:hAnsiTheme="majorBidi" w:cstheme="majorBidi"/>
          <w:sz w:val="28"/>
          <w:szCs w:val="28"/>
        </w:rPr>
        <w:t>ІЧНИХ ДЖЕРЕЛ………..………........</w:t>
      </w:r>
      <w:r w:rsidRPr="002F62D9">
        <w:rPr>
          <w:rFonts w:asciiTheme="majorBidi" w:hAnsiTheme="majorBidi" w:cstheme="majorBidi"/>
          <w:sz w:val="28"/>
          <w:szCs w:val="28"/>
        </w:rPr>
        <w:t>................</w:t>
      </w:r>
      <w:r>
        <w:rPr>
          <w:rFonts w:asciiTheme="majorBidi" w:hAnsiTheme="majorBidi" w:cstheme="majorBidi"/>
          <w:sz w:val="28"/>
          <w:szCs w:val="28"/>
          <w:lang w:val="uk-UA"/>
        </w:rPr>
        <w:t>.</w:t>
      </w:r>
      <w:r w:rsidRPr="002F62D9">
        <w:rPr>
          <w:rFonts w:asciiTheme="majorBidi" w:hAnsiTheme="majorBidi" w:cstheme="majorBidi"/>
          <w:sz w:val="28"/>
          <w:szCs w:val="28"/>
        </w:rPr>
        <w:t>.79</w:t>
      </w:r>
    </w:p>
    <w:p w:rsidR="00B2318A" w:rsidRPr="002F62D9" w:rsidRDefault="00B2318A" w:rsidP="00B2318A">
      <w:pPr>
        <w:spacing w:line="360" w:lineRule="auto"/>
        <w:contextualSpacing/>
        <w:jc w:val="both"/>
        <w:rPr>
          <w:rFonts w:asciiTheme="majorBidi" w:hAnsiTheme="majorBidi" w:cstheme="majorBidi"/>
          <w:sz w:val="28"/>
          <w:szCs w:val="28"/>
        </w:rPr>
      </w:pPr>
      <w:r w:rsidRPr="0042146E">
        <w:rPr>
          <w:rFonts w:asciiTheme="majorBidi" w:hAnsiTheme="majorBidi" w:cstheme="majorBidi"/>
          <w:sz w:val="28"/>
          <w:szCs w:val="28"/>
        </w:rPr>
        <w:t>СПИСОК ДЖЕРЕЛ ІЛЮСТ</w:t>
      </w:r>
      <w:r>
        <w:rPr>
          <w:rFonts w:asciiTheme="majorBidi" w:hAnsiTheme="majorBidi" w:cstheme="majorBidi"/>
          <w:sz w:val="28"/>
          <w:szCs w:val="28"/>
        </w:rPr>
        <w:t>РАТИВНОГО МАТЕРІАЛУ….........</w:t>
      </w:r>
      <w:r w:rsidRPr="002F62D9">
        <w:rPr>
          <w:rFonts w:asciiTheme="majorBidi" w:hAnsiTheme="majorBidi" w:cstheme="majorBidi"/>
          <w:sz w:val="28"/>
          <w:szCs w:val="28"/>
        </w:rPr>
        <w:t>...................</w:t>
      </w:r>
      <w:r w:rsidRPr="00C33500">
        <w:rPr>
          <w:rFonts w:asciiTheme="majorBidi" w:hAnsiTheme="majorBidi" w:cstheme="majorBidi"/>
          <w:sz w:val="28"/>
          <w:szCs w:val="28"/>
        </w:rPr>
        <w:t>.</w:t>
      </w:r>
      <w:r w:rsidRPr="002F62D9">
        <w:rPr>
          <w:rFonts w:asciiTheme="majorBidi" w:hAnsiTheme="majorBidi" w:cstheme="majorBidi"/>
          <w:sz w:val="28"/>
          <w:szCs w:val="28"/>
        </w:rPr>
        <w:t>80</w:t>
      </w:r>
    </w:p>
    <w:p w:rsidR="00015754" w:rsidRPr="001F5CE9" w:rsidRDefault="00015754" w:rsidP="001F5CE9">
      <w:pPr>
        <w:rPr>
          <w:sz w:val="28"/>
          <w:szCs w:val="28"/>
          <w:lang w:val="uk-UA"/>
        </w:rPr>
      </w:pPr>
    </w:p>
    <w:p w:rsidR="00015754" w:rsidRPr="001F5CE9" w:rsidRDefault="00015754" w:rsidP="001F5CE9">
      <w:pPr>
        <w:rPr>
          <w:sz w:val="28"/>
          <w:szCs w:val="28"/>
          <w:lang w:val="uk-UA"/>
        </w:rPr>
      </w:pPr>
    </w:p>
    <w:p w:rsidR="00015754" w:rsidRDefault="00015754" w:rsidP="00015754">
      <w:pPr>
        <w:jc w:val="left"/>
        <w:rPr>
          <w:sz w:val="28"/>
          <w:szCs w:val="28"/>
          <w:lang w:val="uk-UA"/>
        </w:rPr>
      </w:pPr>
    </w:p>
    <w:p w:rsidR="00604B8F" w:rsidRDefault="00604B8F" w:rsidP="00015754">
      <w:pPr>
        <w:jc w:val="left"/>
        <w:rPr>
          <w:sz w:val="28"/>
          <w:szCs w:val="28"/>
          <w:lang w:val="uk-UA"/>
        </w:rPr>
      </w:pPr>
    </w:p>
    <w:p w:rsidR="00604B8F" w:rsidRDefault="00604B8F" w:rsidP="00015754">
      <w:pPr>
        <w:jc w:val="left"/>
        <w:rPr>
          <w:sz w:val="28"/>
          <w:szCs w:val="28"/>
          <w:lang w:val="uk-UA"/>
        </w:rPr>
      </w:pPr>
    </w:p>
    <w:p w:rsidR="00604B8F" w:rsidRDefault="00604B8F" w:rsidP="00015754">
      <w:pPr>
        <w:jc w:val="left"/>
        <w:rPr>
          <w:sz w:val="28"/>
          <w:szCs w:val="28"/>
          <w:lang w:val="uk-UA"/>
        </w:rPr>
      </w:pPr>
    </w:p>
    <w:p w:rsidR="00604B8F" w:rsidRDefault="00604B8F" w:rsidP="00015754">
      <w:pPr>
        <w:jc w:val="left"/>
        <w:rPr>
          <w:sz w:val="28"/>
          <w:szCs w:val="28"/>
          <w:lang w:val="uk-UA"/>
        </w:rPr>
      </w:pPr>
    </w:p>
    <w:p w:rsidR="003A6D02" w:rsidRDefault="003A6D02" w:rsidP="00015754">
      <w:pPr>
        <w:jc w:val="left"/>
        <w:rPr>
          <w:sz w:val="28"/>
          <w:szCs w:val="28"/>
          <w:lang w:val="uk-UA"/>
        </w:rPr>
      </w:pPr>
    </w:p>
    <w:p w:rsidR="003A6D02" w:rsidRDefault="003A6D02" w:rsidP="00015754">
      <w:pPr>
        <w:jc w:val="left"/>
        <w:rPr>
          <w:sz w:val="28"/>
          <w:szCs w:val="28"/>
          <w:lang w:val="uk-UA"/>
        </w:rPr>
      </w:pPr>
    </w:p>
    <w:p w:rsidR="00E2282B" w:rsidRDefault="00E2282B" w:rsidP="00015754">
      <w:pPr>
        <w:jc w:val="left"/>
        <w:rPr>
          <w:sz w:val="28"/>
          <w:szCs w:val="28"/>
          <w:lang w:val="uk-UA"/>
        </w:rPr>
      </w:pPr>
    </w:p>
    <w:p w:rsidR="003A6D02" w:rsidRDefault="003A6D02" w:rsidP="00015754">
      <w:pPr>
        <w:jc w:val="left"/>
        <w:rPr>
          <w:sz w:val="28"/>
          <w:szCs w:val="28"/>
          <w:lang w:val="uk-UA"/>
        </w:rPr>
      </w:pPr>
    </w:p>
    <w:p w:rsidR="00622DB1" w:rsidRDefault="00622DB1" w:rsidP="00015754">
      <w:pPr>
        <w:rPr>
          <w:b/>
          <w:bCs/>
          <w:sz w:val="28"/>
          <w:szCs w:val="28"/>
        </w:rPr>
      </w:pPr>
    </w:p>
    <w:p w:rsidR="00015754" w:rsidRDefault="00015754" w:rsidP="00B969F4">
      <w:pPr>
        <w:spacing w:line="360" w:lineRule="auto"/>
        <w:rPr>
          <w:b/>
          <w:bCs/>
          <w:sz w:val="28"/>
          <w:szCs w:val="28"/>
          <w:lang w:val="uk-UA"/>
        </w:rPr>
      </w:pPr>
      <w:r w:rsidRPr="00814BA9">
        <w:rPr>
          <w:b/>
          <w:bCs/>
          <w:sz w:val="28"/>
          <w:szCs w:val="28"/>
        </w:rPr>
        <w:t>ЗАГАЛЬНА ХАРАКТЕРИСТИКА РОБОТИ</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Становлення антропологічної лінгвістики свідчить про зміщення фокусу лінгвістичних досліджень в напрямку від «мова в людині» до «людина в мові». Людина стає центральною фігурою мови і головною дійовою особою світу, про який вона говорить. Людина живе не лише у матеріальному світі і не лише у світі соціальному, вона знаходиться під владою конкретної мови, як засобу вираження [</w:t>
      </w:r>
      <w:r w:rsidRPr="00093327">
        <w:rPr>
          <w:rFonts w:asciiTheme="majorBidi" w:hAnsiTheme="majorBidi" w:cstheme="majorBidi"/>
          <w:sz w:val="28"/>
          <w:szCs w:val="28"/>
        </w:rPr>
        <w:t>47</w:t>
      </w:r>
      <w:r w:rsidRPr="004442B4">
        <w:rPr>
          <w:rFonts w:asciiTheme="majorBidi" w:hAnsiTheme="majorBidi" w:cstheme="majorBidi"/>
          <w:sz w:val="28"/>
          <w:szCs w:val="28"/>
        </w:rPr>
        <w:t xml:space="preserve">, с. 109].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Лінгвісти досліджують багатоаспектність людського буття і його відображення у мові. Вивчення комунікативних дій людини в конкретних умовах їх реалізації уможливлює комунікативно-</w:t>
      </w:r>
      <w:r>
        <w:rPr>
          <w:rFonts w:asciiTheme="majorBidi" w:hAnsiTheme="majorBidi" w:cstheme="majorBidi"/>
          <w:sz w:val="28"/>
          <w:szCs w:val="28"/>
        </w:rPr>
        <w:t>прагматичний напрям лінгвістики</w:t>
      </w:r>
      <w:r>
        <w:rPr>
          <w:rFonts w:asciiTheme="majorBidi" w:hAnsiTheme="majorBidi" w:cstheme="majorBidi"/>
          <w:sz w:val="28"/>
          <w:szCs w:val="28"/>
          <w:lang w:val="uk-UA"/>
        </w:rPr>
        <w:t xml:space="preserve"> (Ф.С. Бацевич, М.В. Жуйкова, І.М. Колегаєва, Е.К. Коляда, І. І. Морозова, Г. Г. Почепцов, Г.Л.  Прокофьєв, О.О. Селіванова та ін.).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ED275B">
        <w:rPr>
          <w:rFonts w:asciiTheme="majorBidi" w:hAnsiTheme="majorBidi" w:cstheme="majorBidi"/>
          <w:sz w:val="28"/>
          <w:szCs w:val="28"/>
          <w:lang w:val="uk-UA"/>
        </w:rPr>
        <w:t xml:space="preserve"> Досліджується не лише мова і мовлення, а й мовленнєва поведінка людини, мовна особистість та проблеми її формування: дискурс акцентуйованих мовних особистостей [</w:t>
      </w:r>
      <w:r w:rsidRPr="00093327">
        <w:rPr>
          <w:rFonts w:asciiTheme="majorBidi" w:hAnsiTheme="majorBidi" w:cstheme="majorBidi"/>
          <w:sz w:val="28"/>
          <w:szCs w:val="28"/>
          <w:lang w:val="uk-UA"/>
        </w:rPr>
        <w:t>43</w:t>
      </w:r>
      <w:r w:rsidRPr="00ED275B">
        <w:rPr>
          <w:rFonts w:asciiTheme="majorBidi" w:hAnsiTheme="majorBidi" w:cstheme="majorBidi"/>
          <w:sz w:val="28"/>
          <w:szCs w:val="28"/>
          <w:lang w:val="uk-UA"/>
        </w:rPr>
        <w:t>]; жартівник як комунікативна особистість; вербальні та невербальні аспекти дискурсивної поведінки обманника [</w:t>
      </w:r>
      <w:r w:rsidRPr="00093327">
        <w:rPr>
          <w:rFonts w:asciiTheme="majorBidi" w:hAnsiTheme="majorBidi" w:cstheme="majorBidi"/>
          <w:sz w:val="28"/>
          <w:szCs w:val="28"/>
          <w:lang w:val="uk-UA"/>
        </w:rPr>
        <w:t>55</w:t>
      </w:r>
      <w:r w:rsidRPr="00ED275B">
        <w:rPr>
          <w:rFonts w:asciiTheme="majorBidi" w:hAnsiTheme="majorBidi" w:cstheme="majorBidi"/>
          <w:sz w:val="28"/>
          <w:szCs w:val="28"/>
          <w:lang w:val="uk-UA"/>
        </w:rPr>
        <w:t xml:space="preserve">]. </w:t>
      </w:r>
      <w:r w:rsidRPr="00564607">
        <w:rPr>
          <w:rFonts w:asciiTheme="majorBidi" w:hAnsiTheme="majorBidi" w:cstheme="majorBidi"/>
          <w:sz w:val="28"/>
          <w:szCs w:val="28"/>
          <w:lang w:val="uk-UA"/>
        </w:rPr>
        <w:t xml:space="preserve">Поєднання суто лінгвістичних і психологічних аспектів у дослідженнях мовної особистості цілком природні, оскільки мовна особистість є мовним віддзеркаленням особистості в її традиційному психологічному сенсі.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564607">
        <w:rPr>
          <w:rFonts w:asciiTheme="majorBidi" w:hAnsiTheme="majorBidi" w:cstheme="majorBidi"/>
          <w:sz w:val="28"/>
          <w:szCs w:val="28"/>
          <w:lang w:val="uk-UA"/>
        </w:rPr>
        <w:t xml:space="preserve">Зміни у політичному, економічному й духовному житті суспільства викликають радикальні зрушення у ціннісних орієнтаціях і вчинках людей, провокують зростання егоїстичної тенденції особистості. </w:t>
      </w:r>
      <w:r w:rsidRPr="004442B4">
        <w:rPr>
          <w:rFonts w:asciiTheme="majorBidi" w:hAnsiTheme="majorBidi" w:cstheme="majorBidi"/>
          <w:sz w:val="28"/>
          <w:szCs w:val="28"/>
        </w:rPr>
        <w:t xml:space="preserve">Саме ці обставини диктують необхідність всебічного дослідження егоїстичної спрямованості особистості. Егоїзму присвячено ряд філософських, психологічних студій  </w:t>
      </w:r>
      <w:r>
        <w:rPr>
          <w:rFonts w:asciiTheme="majorBidi" w:hAnsiTheme="majorBidi" w:cstheme="majorBidi"/>
          <w:sz w:val="28"/>
          <w:szCs w:val="28"/>
        </w:rPr>
        <w:t>і лише фрагментарні</w:t>
      </w:r>
      <w:r w:rsidRPr="004442B4">
        <w:rPr>
          <w:rFonts w:asciiTheme="majorBidi" w:hAnsiTheme="majorBidi" w:cstheme="majorBidi"/>
          <w:sz w:val="28"/>
          <w:szCs w:val="28"/>
        </w:rPr>
        <w:t xml:space="preserve"> лін</w:t>
      </w:r>
      <w:r>
        <w:rPr>
          <w:rFonts w:asciiTheme="majorBidi" w:hAnsiTheme="majorBidi" w:cstheme="majorBidi"/>
          <w:sz w:val="28"/>
          <w:szCs w:val="28"/>
        </w:rPr>
        <w:t>гвістичні розвідки. Зокрема, С.В.</w:t>
      </w:r>
      <w:r>
        <w:rPr>
          <w:rFonts w:asciiTheme="majorBidi" w:hAnsiTheme="majorBidi" w:cstheme="majorBidi"/>
          <w:sz w:val="28"/>
          <w:szCs w:val="28"/>
          <w:lang w:val="uk-UA"/>
        </w:rPr>
        <w:t> </w:t>
      </w:r>
      <w:r w:rsidRPr="004442B4">
        <w:rPr>
          <w:rFonts w:asciiTheme="majorBidi" w:hAnsiTheme="majorBidi" w:cstheme="majorBidi"/>
          <w:sz w:val="28"/>
          <w:szCs w:val="28"/>
        </w:rPr>
        <w:t>Лєскіна досліджувала презентацію</w:t>
      </w:r>
      <w:r>
        <w:rPr>
          <w:rFonts w:asciiTheme="majorBidi" w:hAnsiTheme="majorBidi" w:cstheme="majorBidi"/>
          <w:sz w:val="28"/>
          <w:szCs w:val="28"/>
        </w:rPr>
        <w:t xml:space="preserve"> концепту ЕГОЇЗМ </w:t>
      </w:r>
      <w:r w:rsidRPr="004442B4">
        <w:rPr>
          <w:rFonts w:asciiTheme="majorBidi" w:hAnsiTheme="majorBidi" w:cstheme="majorBidi"/>
          <w:sz w:val="28"/>
          <w:szCs w:val="28"/>
        </w:rPr>
        <w:t>англійськими пейоративними фра</w:t>
      </w:r>
      <w:r>
        <w:rPr>
          <w:rFonts w:asciiTheme="majorBidi" w:hAnsiTheme="majorBidi" w:cstheme="majorBidi"/>
          <w:sz w:val="28"/>
          <w:szCs w:val="28"/>
        </w:rPr>
        <w:t>зеологізмами; лінгвіст Ж.Б.</w:t>
      </w:r>
      <w:r>
        <w:rPr>
          <w:rFonts w:asciiTheme="majorBidi" w:hAnsiTheme="majorBidi" w:cstheme="majorBidi"/>
          <w:sz w:val="28"/>
          <w:szCs w:val="28"/>
          <w:lang w:val="uk-UA"/>
        </w:rPr>
        <w:t> </w:t>
      </w:r>
      <w:r w:rsidRPr="004442B4">
        <w:rPr>
          <w:rFonts w:asciiTheme="majorBidi" w:hAnsiTheme="majorBidi" w:cstheme="majorBidi"/>
          <w:sz w:val="28"/>
          <w:szCs w:val="28"/>
        </w:rPr>
        <w:t>Черська вивчала системноквантитативні аспекти функціонування прикметників зі значеннями «егоїстичний»–</w:t>
      </w:r>
      <w:r w:rsidRPr="004442B4">
        <w:rPr>
          <w:rFonts w:asciiTheme="majorBidi" w:hAnsiTheme="majorBidi" w:cstheme="majorBidi"/>
          <w:sz w:val="28"/>
          <w:szCs w:val="28"/>
        </w:rPr>
        <w:lastRenderedPageBreak/>
        <w:t>«альтруїстичний» в німецькомовній картині світу [</w:t>
      </w:r>
      <w:r w:rsidRPr="00093327">
        <w:rPr>
          <w:rFonts w:asciiTheme="majorBidi" w:hAnsiTheme="majorBidi" w:cstheme="majorBidi"/>
          <w:sz w:val="28"/>
          <w:szCs w:val="28"/>
        </w:rPr>
        <w:t>58</w:t>
      </w:r>
      <w:r w:rsidRPr="004442B4">
        <w:rPr>
          <w:rFonts w:asciiTheme="majorBidi" w:hAnsiTheme="majorBidi" w:cstheme="majorBidi"/>
          <w:sz w:val="28"/>
          <w:szCs w:val="28"/>
        </w:rPr>
        <w:t xml:space="preserve">]. Проте поза увагою дослідників залишаються лінгвальні і паралінгвальні засоби спілкування, якими послуговуються комуніканти-егоїсти.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lang w:val="uk-UA"/>
        </w:rPr>
        <w:t>Актуальність</w:t>
      </w:r>
      <w:r w:rsidRPr="00564607">
        <w:rPr>
          <w:rFonts w:asciiTheme="majorBidi" w:hAnsiTheme="majorBidi" w:cstheme="majorBidi"/>
          <w:sz w:val="28"/>
          <w:szCs w:val="28"/>
          <w:lang w:val="uk-UA"/>
        </w:rPr>
        <w:t xml:space="preserve"> дослідження зумовлена спрямованістю сучасної лінгвістики на вивчення особливостей мовленнєвої поведінки мовців крізь призму емоційних станів, прагматичних намірів та комунікативних потреб. </w:t>
      </w:r>
      <w:r w:rsidRPr="003B4BF9">
        <w:rPr>
          <w:rFonts w:asciiTheme="majorBidi" w:hAnsiTheme="majorBidi" w:cstheme="majorBidi"/>
          <w:sz w:val="28"/>
          <w:szCs w:val="28"/>
          <w:lang w:val="uk-UA"/>
        </w:rPr>
        <w:t xml:space="preserve">Важливим є звернення до питань, пов’язаних із багатоаспектним вивченням сутності егоїста як суб’єкта мовлення.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lang w:val="uk-UA"/>
        </w:rPr>
        <w:t>Мета</w:t>
      </w:r>
      <w:r w:rsidRPr="00564607">
        <w:rPr>
          <w:rFonts w:asciiTheme="majorBidi" w:hAnsiTheme="majorBidi" w:cstheme="majorBidi"/>
          <w:sz w:val="28"/>
          <w:szCs w:val="28"/>
          <w:lang w:val="uk-UA"/>
        </w:rPr>
        <w:t xml:space="preserve"> дослідження полягає у виявленні та систематизації лінгвальних та паралінгвальних засобів актуалізації егоїзму комунікантів у сучасному англомовному художньому дискурсі.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564607">
        <w:rPr>
          <w:rFonts w:asciiTheme="majorBidi" w:hAnsiTheme="majorBidi" w:cstheme="majorBidi"/>
          <w:sz w:val="28"/>
          <w:szCs w:val="28"/>
          <w:lang w:val="uk-UA"/>
        </w:rPr>
        <w:t xml:space="preserve">Досягнення поставленої мети зумовило потребу розв’язання таких </w:t>
      </w:r>
      <w:r w:rsidRPr="00C33500">
        <w:rPr>
          <w:rFonts w:asciiTheme="majorBidi" w:hAnsiTheme="majorBidi" w:cstheme="majorBidi"/>
          <w:b/>
          <w:bCs/>
          <w:iCs/>
          <w:sz w:val="28"/>
          <w:szCs w:val="28"/>
          <w:lang w:val="uk-UA"/>
        </w:rPr>
        <w:t>завдань:</w:t>
      </w:r>
      <w:r w:rsidRPr="00564607">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1.О</w:t>
      </w:r>
      <w:r w:rsidRPr="00564607">
        <w:rPr>
          <w:rFonts w:asciiTheme="majorBidi" w:hAnsiTheme="majorBidi" w:cstheme="majorBidi"/>
          <w:sz w:val="28"/>
          <w:szCs w:val="28"/>
          <w:lang w:val="uk-UA"/>
        </w:rPr>
        <w:t>креслити методику дослідження лінгвальних і паралінгвальних засобів репрезентації егоїстичної поведінки комуніканта в а</w:t>
      </w:r>
      <w:r>
        <w:rPr>
          <w:rFonts w:asciiTheme="majorBidi" w:hAnsiTheme="majorBidi" w:cstheme="majorBidi"/>
          <w:sz w:val="28"/>
          <w:szCs w:val="28"/>
          <w:lang w:val="uk-UA"/>
        </w:rPr>
        <w:t>нгломовному художньому дискурсі.</w:t>
      </w:r>
      <w:r w:rsidRPr="00564607">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2.В</w:t>
      </w:r>
      <w:r w:rsidRPr="00564607">
        <w:rPr>
          <w:rFonts w:asciiTheme="majorBidi" w:hAnsiTheme="majorBidi" w:cstheme="majorBidi"/>
          <w:sz w:val="28"/>
          <w:szCs w:val="28"/>
          <w:lang w:val="uk-UA"/>
        </w:rPr>
        <w:t>иокремити лексичні одиниці на позначення егоїзму в сучасній англійській мові й змоделювати однойменне лексико-семантичне поле, конституенти якого є маркерами егоїстичності в а</w:t>
      </w:r>
      <w:r>
        <w:rPr>
          <w:rFonts w:asciiTheme="majorBidi" w:hAnsiTheme="majorBidi" w:cstheme="majorBidi"/>
          <w:sz w:val="28"/>
          <w:szCs w:val="28"/>
          <w:lang w:val="uk-UA"/>
        </w:rPr>
        <w:t>нгломовному художньому дискурсі.</w:t>
      </w:r>
    </w:p>
    <w:p w:rsidR="00D55478" w:rsidRDefault="00D55478" w:rsidP="00D55478">
      <w:pPr>
        <w:spacing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3.Р</w:t>
      </w:r>
      <w:r w:rsidRPr="00564607">
        <w:rPr>
          <w:rFonts w:asciiTheme="majorBidi" w:hAnsiTheme="majorBidi" w:cstheme="majorBidi"/>
          <w:sz w:val="28"/>
          <w:szCs w:val="28"/>
          <w:lang w:val="uk-UA"/>
        </w:rPr>
        <w:t>озкрити основні синтаксичні особливості висловлень комуніканта-егоїста</w:t>
      </w:r>
      <w:r>
        <w:rPr>
          <w:rFonts w:asciiTheme="majorBidi" w:hAnsiTheme="majorBidi" w:cstheme="majorBidi"/>
          <w:sz w:val="28"/>
          <w:szCs w:val="28"/>
          <w:lang w:val="uk-UA"/>
        </w:rPr>
        <w:t>.</w:t>
      </w:r>
      <w:r w:rsidRPr="00564607">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4.П</w:t>
      </w:r>
      <w:r w:rsidRPr="00564607">
        <w:rPr>
          <w:rFonts w:asciiTheme="majorBidi" w:hAnsiTheme="majorBidi" w:cstheme="majorBidi"/>
          <w:sz w:val="28"/>
          <w:szCs w:val="28"/>
          <w:lang w:val="uk-UA"/>
        </w:rPr>
        <w:t>роаналізувати стилістичні особливості висловлень комуніканта-егоїста</w:t>
      </w:r>
      <w:r>
        <w:rPr>
          <w:rFonts w:asciiTheme="majorBidi" w:hAnsiTheme="majorBidi" w:cstheme="majorBidi"/>
          <w:sz w:val="28"/>
          <w:szCs w:val="28"/>
          <w:lang w:val="uk-UA"/>
        </w:rPr>
        <w:t>.</w:t>
      </w:r>
      <w:r w:rsidRPr="00564607">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Pr>
          <w:rFonts w:asciiTheme="majorBidi" w:hAnsiTheme="majorBidi" w:cstheme="majorBidi"/>
          <w:sz w:val="28"/>
          <w:szCs w:val="28"/>
          <w:lang w:val="uk-UA"/>
        </w:rPr>
        <w:t>5.В</w:t>
      </w:r>
      <w:r w:rsidRPr="00564607">
        <w:rPr>
          <w:rFonts w:asciiTheme="majorBidi" w:hAnsiTheme="majorBidi" w:cstheme="majorBidi"/>
          <w:sz w:val="28"/>
          <w:szCs w:val="28"/>
          <w:lang w:val="uk-UA"/>
        </w:rPr>
        <w:t>иявити невербальні компоненти комунікації, які супроводжують мовлення егоїста</w:t>
      </w:r>
      <w:r>
        <w:rPr>
          <w:rFonts w:asciiTheme="majorBidi" w:hAnsiTheme="majorBidi" w:cstheme="majorBidi"/>
          <w:sz w:val="28"/>
          <w:szCs w:val="28"/>
          <w:lang w:val="uk-UA"/>
        </w:rPr>
        <w:t>.</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rPr>
        <w:t>Об’єктом</w:t>
      </w:r>
      <w:r w:rsidRPr="004442B4">
        <w:rPr>
          <w:rFonts w:asciiTheme="majorBidi" w:hAnsiTheme="majorBidi" w:cstheme="majorBidi"/>
          <w:sz w:val="28"/>
          <w:szCs w:val="28"/>
        </w:rPr>
        <w:t xml:space="preserve"> дослідження є англомовний художній дискурс, який містить висловлення комунікантів-егоїстів.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lang w:val="uk-UA"/>
        </w:rPr>
        <w:t>Предмет</w:t>
      </w:r>
      <w:r w:rsidRPr="00D54FF1">
        <w:rPr>
          <w:rFonts w:asciiTheme="majorBidi" w:hAnsiTheme="majorBidi" w:cstheme="majorBidi"/>
          <w:sz w:val="28"/>
          <w:szCs w:val="28"/>
          <w:lang w:val="uk-UA"/>
        </w:rPr>
        <w:t xml:space="preserve"> вивчення – лінгвальні та паралінгвальні засоби актуалізації егоїзму комунікантів в англомовному художньому дискурсі.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lang w:val="uk-UA"/>
        </w:rPr>
        <w:lastRenderedPageBreak/>
        <w:t>Матеріалом</w:t>
      </w:r>
      <w:r w:rsidRPr="00D54FF1">
        <w:rPr>
          <w:rFonts w:asciiTheme="majorBidi" w:hAnsiTheme="majorBidi" w:cstheme="majorBidi"/>
          <w:sz w:val="28"/>
          <w:szCs w:val="28"/>
          <w:lang w:val="uk-UA"/>
        </w:rPr>
        <w:t xml:space="preserve"> дослідження слугували художні твори британських та американських авторів ХХ–ХХІ ст., із яких методом суцільної вибірки було дібрано 1528 висловлень комунікантів-егоїстів.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D54FF1">
        <w:rPr>
          <w:rFonts w:asciiTheme="majorBidi" w:hAnsiTheme="majorBidi" w:cstheme="majorBidi"/>
          <w:sz w:val="28"/>
          <w:szCs w:val="28"/>
          <w:lang w:val="uk-UA"/>
        </w:rPr>
        <w:t xml:space="preserve">Для досягнення мети і розв’язання поставлених завдань у роботі було використано такі </w:t>
      </w:r>
      <w:r w:rsidRPr="00C33500">
        <w:rPr>
          <w:rFonts w:asciiTheme="majorBidi" w:hAnsiTheme="majorBidi" w:cstheme="majorBidi"/>
          <w:b/>
          <w:bCs/>
          <w:iCs/>
          <w:sz w:val="28"/>
          <w:szCs w:val="28"/>
          <w:lang w:val="uk-UA"/>
        </w:rPr>
        <w:t>методи</w:t>
      </w:r>
      <w:r w:rsidRPr="00D54FF1">
        <w:rPr>
          <w:rFonts w:asciiTheme="majorBidi" w:hAnsiTheme="majorBidi" w:cstheme="majorBidi"/>
          <w:sz w:val="28"/>
          <w:szCs w:val="28"/>
          <w:lang w:val="uk-UA"/>
        </w:rPr>
        <w:t xml:space="preserve"> дослідження: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w:t>
      </w:r>
      <w:r>
        <w:rPr>
          <w:rFonts w:asciiTheme="majorBidi" w:hAnsiTheme="majorBidi" w:cstheme="majorBidi"/>
          <w:sz w:val="28"/>
          <w:szCs w:val="28"/>
          <w:lang w:val="uk-UA"/>
        </w:rPr>
        <w:t>описовий;</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–аналіз словникових дефініцій</w:t>
      </w:r>
      <w:r>
        <w:rPr>
          <w:rFonts w:asciiTheme="majorBidi" w:hAnsiTheme="majorBidi" w:cstheme="majorBidi"/>
          <w:sz w:val="28"/>
          <w:szCs w:val="28"/>
          <w:lang w:val="uk-UA"/>
        </w:rPr>
        <w:t>;</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 компонентний аналіз</w:t>
      </w:r>
      <w:r>
        <w:rPr>
          <w:rFonts w:asciiTheme="majorBidi" w:hAnsiTheme="majorBidi" w:cstheme="majorBidi"/>
          <w:sz w:val="28"/>
          <w:szCs w:val="28"/>
          <w:lang w:val="uk-UA"/>
        </w:rPr>
        <w:t>;</w:t>
      </w:r>
      <w:r w:rsidRPr="00F11176">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–лексико-семантичний аналіз</w:t>
      </w:r>
      <w:r>
        <w:rPr>
          <w:rFonts w:asciiTheme="majorBidi" w:hAnsiTheme="majorBidi" w:cstheme="majorBidi"/>
          <w:sz w:val="28"/>
          <w:szCs w:val="28"/>
          <w:lang w:val="uk-UA"/>
        </w:rPr>
        <w:t>;</w:t>
      </w:r>
      <w:r w:rsidRPr="00F11176">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–дистрибутивний аналіз</w:t>
      </w:r>
      <w:r>
        <w:rPr>
          <w:rFonts w:asciiTheme="majorBidi" w:hAnsiTheme="majorBidi" w:cstheme="majorBidi"/>
          <w:sz w:val="28"/>
          <w:szCs w:val="28"/>
          <w:lang w:val="uk-UA"/>
        </w:rPr>
        <w:t>;</w:t>
      </w:r>
      <w:r w:rsidRPr="00F11176">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–контекстуальний аналіз</w:t>
      </w:r>
      <w:r>
        <w:rPr>
          <w:rFonts w:asciiTheme="majorBidi" w:hAnsiTheme="majorBidi" w:cstheme="majorBidi"/>
          <w:sz w:val="28"/>
          <w:szCs w:val="28"/>
          <w:lang w:val="uk-UA"/>
        </w:rPr>
        <w:t>;</w:t>
      </w:r>
      <w:r w:rsidRPr="00F11176">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–дискурсивний аналіз</w:t>
      </w:r>
      <w:r>
        <w:rPr>
          <w:rFonts w:asciiTheme="majorBidi" w:hAnsiTheme="majorBidi" w:cstheme="majorBidi"/>
          <w:sz w:val="28"/>
          <w:szCs w:val="28"/>
          <w:lang w:val="uk-UA"/>
        </w:rPr>
        <w:t>;</w:t>
      </w:r>
      <w:r w:rsidRPr="00F11176">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F11176">
        <w:rPr>
          <w:rFonts w:asciiTheme="majorBidi" w:hAnsiTheme="majorBidi" w:cstheme="majorBidi"/>
          <w:sz w:val="28"/>
          <w:szCs w:val="28"/>
          <w:lang w:val="uk-UA"/>
        </w:rPr>
        <w:t>–кількісні підрахунки</w:t>
      </w:r>
      <w:r>
        <w:rPr>
          <w:rFonts w:asciiTheme="majorBidi" w:hAnsiTheme="majorBidi" w:cstheme="majorBidi"/>
          <w:sz w:val="28"/>
          <w:szCs w:val="28"/>
          <w:lang w:val="uk-UA"/>
        </w:rPr>
        <w:t>.</w:t>
      </w:r>
      <w:r w:rsidRPr="00F11176">
        <w:rPr>
          <w:rFonts w:asciiTheme="majorBidi" w:hAnsiTheme="majorBidi" w:cstheme="majorBidi"/>
          <w:sz w:val="28"/>
          <w:szCs w:val="28"/>
          <w:lang w:val="uk-UA"/>
        </w:rPr>
        <w:t xml:space="preserve">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lang w:val="uk-UA"/>
        </w:rPr>
        <w:t>Теоретична</w:t>
      </w:r>
      <w:r w:rsidRPr="00D54FF1">
        <w:rPr>
          <w:rFonts w:asciiTheme="majorBidi" w:hAnsiTheme="majorBidi" w:cstheme="majorBidi"/>
          <w:sz w:val="28"/>
          <w:szCs w:val="28"/>
          <w:lang w:val="uk-UA"/>
        </w:rPr>
        <w:t xml:space="preserve"> значущість одержаних результатів визначається тим, що розкриття структурно-семантичних і комунікативно-прагматичних особливостей висловлень комуніканта-егоїста є певним внеском у розвиток теорії мовленнєвої комунікації й прагмалінгвістики. </w:t>
      </w:r>
      <w:r w:rsidRPr="003B4BF9">
        <w:rPr>
          <w:rFonts w:asciiTheme="majorBidi" w:hAnsiTheme="majorBidi" w:cstheme="majorBidi"/>
          <w:sz w:val="28"/>
          <w:szCs w:val="28"/>
          <w:lang w:val="uk-UA"/>
        </w:rPr>
        <w:t xml:space="preserve">Вивчення лексичних одиниць на позначення егоїстичності доповнює теорію номінації. Дослідження невербальної поведінки комуніканта-егоїста поглиблює знання про функціональний потенціал невербальних компонентів комунікації. </w:t>
      </w:r>
      <w:r w:rsidRPr="004442B4">
        <w:rPr>
          <w:rFonts w:asciiTheme="majorBidi" w:hAnsiTheme="majorBidi" w:cstheme="majorBidi"/>
          <w:sz w:val="28"/>
          <w:szCs w:val="28"/>
        </w:rPr>
        <w:t xml:space="preserve">Основні </w:t>
      </w:r>
      <w:r>
        <w:rPr>
          <w:rFonts w:asciiTheme="majorBidi" w:hAnsiTheme="majorBidi" w:cstheme="majorBidi"/>
          <w:sz w:val="28"/>
          <w:szCs w:val="28"/>
        </w:rPr>
        <w:t xml:space="preserve">положення та висновки </w:t>
      </w:r>
      <w:r>
        <w:rPr>
          <w:rFonts w:asciiTheme="majorBidi" w:hAnsiTheme="majorBidi" w:cstheme="majorBidi"/>
          <w:sz w:val="28"/>
          <w:szCs w:val="28"/>
          <w:lang w:val="uk-UA"/>
        </w:rPr>
        <w:t>магістерського дослідження</w:t>
      </w:r>
      <w:r w:rsidRPr="004442B4">
        <w:rPr>
          <w:rFonts w:asciiTheme="majorBidi" w:hAnsiTheme="majorBidi" w:cstheme="majorBidi"/>
          <w:sz w:val="28"/>
          <w:szCs w:val="28"/>
        </w:rPr>
        <w:t xml:space="preserve"> розвивають теорію егоцентричного дискурсу. </w:t>
      </w:r>
    </w:p>
    <w:p w:rsidR="00D55478" w:rsidRDefault="00D55478" w:rsidP="00D55478">
      <w:pPr>
        <w:spacing w:line="360" w:lineRule="auto"/>
        <w:ind w:firstLine="709"/>
        <w:contextualSpacing/>
        <w:jc w:val="both"/>
        <w:rPr>
          <w:rFonts w:asciiTheme="majorBidi" w:hAnsiTheme="majorBidi" w:cstheme="majorBidi"/>
          <w:sz w:val="28"/>
          <w:szCs w:val="28"/>
          <w:lang w:val="uk-UA"/>
        </w:rPr>
      </w:pPr>
      <w:r w:rsidRPr="00C33500">
        <w:rPr>
          <w:rFonts w:asciiTheme="majorBidi" w:hAnsiTheme="majorBidi" w:cstheme="majorBidi"/>
          <w:b/>
          <w:bCs/>
          <w:iCs/>
          <w:sz w:val="28"/>
          <w:szCs w:val="28"/>
          <w:lang w:val="uk-UA"/>
        </w:rPr>
        <w:t>Практична</w:t>
      </w:r>
      <w:r w:rsidRPr="004918D7">
        <w:rPr>
          <w:rFonts w:asciiTheme="majorBidi" w:hAnsiTheme="majorBidi" w:cstheme="majorBidi"/>
          <w:sz w:val="28"/>
          <w:szCs w:val="28"/>
          <w:lang w:val="uk-UA"/>
        </w:rPr>
        <w:t xml:space="preserve"> цінність основних положень дослідження й отриманих результатів полягає в можливості їх використання </w:t>
      </w:r>
      <w:r>
        <w:rPr>
          <w:rFonts w:asciiTheme="majorBidi" w:hAnsiTheme="majorBidi" w:cstheme="majorBidi"/>
          <w:sz w:val="28"/>
          <w:szCs w:val="28"/>
          <w:lang w:val="uk-UA"/>
        </w:rPr>
        <w:t>у навчальній роботі ЗВО</w:t>
      </w:r>
      <w:r w:rsidRPr="004918D7">
        <w:rPr>
          <w:rFonts w:asciiTheme="majorBidi" w:hAnsiTheme="majorBidi" w:cstheme="majorBidi"/>
          <w:sz w:val="28"/>
          <w:szCs w:val="28"/>
          <w:lang w:val="uk-UA"/>
        </w:rPr>
        <w:t xml:space="preserve">, зокрема у викладанні таких нормативних курсів, «Теоретична граматика» (розділ «Комунікативні типи речень»), «Лексикологія» (розділ «Лексичне значення слова»), «Стилістика» (розділи «Стилістична лексикологія», «Стилістика тексту»), «Загальне мовознавство» (розділ «Мова й невербальні засоби спілкування») та під час розроблення спецкурсів із прагмалінгвістики, дискурсології, теорії комунікації, конфліктології; у навчально-методичній </w:t>
      </w:r>
      <w:r w:rsidRPr="004918D7">
        <w:rPr>
          <w:rFonts w:asciiTheme="majorBidi" w:hAnsiTheme="majorBidi" w:cstheme="majorBidi"/>
          <w:sz w:val="28"/>
          <w:szCs w:val="28"/>
          <w:lang w:val="uk-UA"/>
        </w:rPr>
        <w:lastRenderedPageBreak/>
        <w:t>роботі під час підготовки навчальних і методичних посібників із досліджуваної проблеми; у наукових</w:t>
      </w:r>
      <w:r>
        <w:rPr>
          <w:rFonts w:asciiTheme="majorBidi" w:hAnsiTheme="majorBidi" w:cstheme="majorBidi"/>
          <w:sz w:val="28"/>
          <w:szCs w:val="28"/>
          <w:lang w:val="uk-UA"/>
        </w:rPr>
        <w:t xml:space="preserve"> роботах студентів</w:t>
      </w:r>
      <w:r w:rsidRPr="004918D7">
        <w:rPr>
          <w:rFonts w:asciiTheme="majorBidi" w:hAnsiTheme="majorBidi" w:cstheme="majorBidi"/>
          <w:sz w:val="28"/>
          <w:szCs w:val="28"/>
          <w:lang w:val="uk-UA"/>
        </w:rPr>
        <w:t xml:space="preserve">. </w:t>
      </w:r>
    </w:p>
    <w:p w:rsidR="00D55478" w:rsidRPr="008D08A8" w:rsidRDefault="00D55478" w:rsidP="00D55478">
      <w:pPr>
        <w:spacing w:line="360" w:lineRule="auto"/>
        <w:ind w:firstLine="709"/>
        <w:contextualSpacing/>
        <w:jc w:val="both"/>
        <w:rPr>
          <w:rFonts w:asciiTheme="majorBidi" w:hAnsiTheme="majorBidi" w:cstheme="majorBidi"/>
          <w:bCs/>
          <w:sz w:val="28"/>
          <w:szCs w:val="28"/>
          <w:lang w:val="uk-UA" w:bidi="uk-UA"/>
        </w:rPr>
      </w:pPr>
      <w:r w:rsidRPr="00C33500">
        <w:rPr>
          <w:rFonts w:asciiTheme="majorBidi" w:hAnsiTheme="majorBidi" w:cstheme="majorBidi"/>
          <w:b/>
          <w:bCs/>
          <w:iCs/>
          <w:sz w:val="28"/>
          <w:szCs w:val="28"/>
          <w:lang w:val="uk-UA" w:bidi="uk-UA"/>
        </w:rPr>
        <w:t>Апробація результатів дослідження</w:t>
      </w:r>
      <w:r w:rsidRPr="008D08A8">
        <w:rPr>
          <w:rFonts w:asciiTheme="majorBidi" w:hAnsiTheme="majorBidi" w:cstheme="majorBidi"/>
          <w:b/>
          <w:bCs/>
          <w:sz w:val="28"/>
          <w:szCs w:val="28"/>
          <w:lang w:val="uk-UA" w:bidi="uk-UA"/>
        </w:rPr>
        <w:t xml:space="preserve">. </w:t>
      </w:r>
      <w:r w:rsidRPr="008D08A8">
        <w:rPr>
          <w:rFonts w:asciiTheme="majorBidi" w:hAnsiTheme="majorBidi" w:cstheme="majorBidi"/>
          <w:bCs/>
          <w:sz w:val="28"/>
          <w:szCs w:val="28"/>
          <w:lang w:val="uk-UA" w:bidi="uk-UA"/>
        </w:rPr>
        <w:t>Основні результати дослідження обговорювалися на засіданнях кафедри теорії та практики іноземних мов Уманського державного педагогічного університету імені Павла Тичини, Лабораторії лінгвокультурології та зіставної лінгвістики, зібраннях студентської проблемної групи «Сучасні тенденції розвитку лексикології англійської мови» та обговорювалися на  Міжнародній науковій Інтернет-конференції “Актуальні проблеми прикладної лінгвістики” (м. Умань, 2022 р.),</w:t>
      </w:r>
      <w:r w:rsidRPr="008D08A8">
        <w:rPr>
          <w:lang w:val="uk-UA"/>
        </w:rPr>
        <w:t xml:space="preserve"> </w:t>
      </w:r>
      <w:r w:rsidRPr="008D08A8">
        <w:rPr>
          <w:rFonts w:asciiTheme="majorBidi" w:hAnsiTheme="majorBidi" w:cstheme="majorBidi"/>
          <w:bCs/>
          <w:sz w:val="28"/>
          <w:szCs w:val="28"/>
          <w:lang w:val="uk-UA" w:bidi="uk-UA"/>
        </w:rPr>
        <w:t>V Всеукраїнській студентській науково-практичній Інтернет-конференції «Сучасні філологічні дослідження: традиції та інновації»</w:t>
      </w:r>
      <w:r w:rsidRPr="008D08A8">
        <w:rPr>
          <w:rFonts w:asciiTheme="majorBidi" w:hAnsiTheme="majorBidi" w:cstheme="majorBidi"/>
          <w:color w:val="333333"/>
          <w:sz w:val="28"/>
          <w:szCs w:val="28"/>
          <w:shd w:val="clear" w:color="auto" w:fill="FFFFFF"/>
          <w:lang w:val="uk-UA"/>
        </w:rPr>
        <w:t xml:space="preserve"> (м. Умань,  2023 р.)</w:t>
      </w:r>
      <w:r w:rsidRPr="008D08A8">
        <w:rPr>
          <w:rFonts w:asciiTheme="majorBidi" w:hAnsiTheme="majorBidi" w:cstheme="majorBidi"/>
          <w:bCs/>
          <w:sz w:val="28"/>
          <w:szCs w:val="28"/>
          <w:lang w:val="uk-UA" w:bidi="uk-UA"/>
        </w:rPr>
        <w:t xml:space="preserve">, </w:t>
      </w:r>
      <w:r w:rsidRPr="008D08A8">
        <w:rPr>
          <w:rFonts w:asciiTheme="majorBidi" w:hAnsiTheme="majorBidi" w:cstheme="majorBidi"/>
          <w:color w:val="333333"/>
          <w:sz w:val="28"/>
          <w:szCs w:val="28"/>
          <w:shd w:val="clear" w:color="auto" w:fill="FFFFFF"/>
          <w:lang w:val="uk-UA"/>
        </w:rPr>
        <w:t>Всеукраїнській  студентській науково-практичній конференції “Актуальні проблеми лінгвістики та лінгводидактики</w:t>
      </w:r>
      <w:r w:rsidRPr="008D08A8">
        <w:rPr>
          <w:rFonts w:ascii="Helvetica" w:hAnsi="Helvetica"/>
          <w:color w:val="333333"/>
          <w:sz w:val="21"/>
          <w:szCs w:val="21"/>
          <w:shd w:val="clear" w:color="auto" w:fill="FFFFFF"/>
          <w:lang w:val="uk-UA"/>
        </w:rPr>
        <w:t xml:space="preserve">” </w:t>
      </w:r>
      <w:r w:rsidRPr="008D08A8">
        <w:rPr>
          <w:rFonts w:asciiTheme="majorBidi" w:hAnsiTheme="majorBidi" w:cstheme="majorBidi"/>
          <w:color w:val="333333"/>
          <w:sz w:val="28"/>
          <w:szCs w:val="28"/>
          <w:shd w:val="clear" w:color="auto" w:fill="FFFFFF"/>
          <w:lang w:val="uk-UA"/>
        </w:rPr>
        <w:t>(м. Умань,  2023 р.),</w:t>
      </w:r>
      <w:r w:rsidRPr="008D08A8">
        <w:rPr>
          <w:rFonts w:asciiTheme="majorBidi" w:hAnsiTheme="majorBidi" w:cstheme="majorBidi"/>
          <w:bCs/>
          <w:sz w:val="28"/>
          <w:szCs w:val="28"/>
          <w:lang w:val="uk-UA" w:bidi="uk-UA"/>
        </w:rPr>
        <w:t xml:space="preserve"> </w:t>
      </w:r>
      <w:r w:rsidRPr="008D08A8">
        <w:rPr>
          <w:rFonts w:asciiTheme="majorBidi" w:hAnsiTheme="majorBidi" w:cstheme="majorBidi"/>
          <w:sz w:val="28"/>
          <w:szCs w:val="28"/>
          <w:lang w:val="uk-UA"/>
        </w:rPr>
        <w:t>І</w:t>
      </w:r>
      <w:r>
        <w:rPr>
          <w:rFonts w:asciiTheme="majorBidi" w:hAnsiTheme="majorBidi" w:cstheme="majorBidi"/>
          <w:sz w:val="28"/>
          <w:szCs w:val="28"/>
          <w:lang w:val="uk-UA"/>
        </w:rPr>
        <w:t xml:space="preserve"> та ІІ науково-методичних семінарах</w:t>
      </w:r>
      <w:r w:rsidRPr="008D08A8">
        <w:rPr>
          <w:rFonts w:asciiTheme="majorBidi" w:hAnsiTheme="majorBidi" w:cstheme="majorBidi"/>
          <w:sz w:val="28"/>
          <w:szCs w:val="28"/>
          <w:lang w:val="uk-UA"/>
        </w:rPr>
        <w:t xml:space="preserve"> «Проблеми романо-германської філології та іншомовної лінгвометодики у ціннісних вимірах сьогодення»</w:t>
      </w:r>
      <w:r w:rsidRPr="008D08A8">
        <w:rPr>
          <w:rFonts w:asciiTheme="majorBidi" w:hAnsiTheme="majorBidi" w:cstheme="majorBidi"/>
          <w:color w:val="333333"/>
          <w:sz w:val="28"/>
          <w:szCs w:val="28"/>
          <w:shd w:val="clear" w:color="auto" w:fill="FFFFFF"/>
          <w:lang w:val="uk-UA"/>
        </w:rPr>
        <w:t xml:space="preserve"> (м. Умань,  2022</w:t>
      </w:r>
      <w:r>
        <w:rPr>
          <w:rFonts w:asciiTheme="majorBidi" w:hAnsiTheme="majorBidi" w:cstheme="majorBidi"/>
          <w:color w:val="333333"/>
          <w:sz w:val="28"/>
          <w:szCs w:val="28"/>
          <w:shd w:val="clear" w:color="auto" w:fill="FFFFFF"/>
          <w:lang w:val="uk-UA"/>
        </w:rPr>
        <w:t xml:space="preserve"> р., 2023 </w:t>
      </w:r>
      <w:r w:rsidRPr="008D08A8">
        <w:rPr>
          <w:rFonts w:asciiTheme="majorBidi" w:hAnsiTheme="majorBidi" w:cstheme="majorBidi"/>
          <w:color w:val="333333"/>
          <w:sz w:val="28"/>
          <w:szCs w:val="28"/>
          <w:shd w:val="clear" w:color="auto" w:fill="FFFFFF"/>
          <w:lang w:val="uk-UA"/>
        </w:rPr>
        <w:t xml:space="preserve">р.), </w:t>
      </w:r>
      <w:r w:rsidRPr="008D08A8">
        <w:rPr>
          <w:rFonts w:asciiTheme="majorBidi" w:hAnsiTheme="majorBidi" w:cstheme="majorBidi"/>
          <w:bCs/>
          <w:sz w:val="28"/>
          <w:szCs w:val="28"/>
          <w:lang w:val="uk-UA" w:bidi="uk-UA"/>
        </w:rPr>
        <w:t>звітних науково-практичних конференціях викладачів, аспірантів, магістрантів та студентів Уманського державного педагогічного університету імені Павла Тичини (м. Умань,  2022 р., 2023 р.).</w:t>
      </w:r>
    </w:p>
    <w:p w:rsidR="00D55478" w:rsidRPr="008D08A8" w:rsidRDefault="00D55478" w:rsidP="00D55478">
      <w:pPr>
        <w:spacing w:line="360" w:lineRule="auto"/>
        <w:ind w:firstLine="709"/>
        <w:contextualSpacing/>
        <w:jc w:val="both"/>
        <w:rPr>
          <w:rFonts w:asciiTheme="majorBidi" w:hAnsiTheme="majorBidi" w:cstheme="majorBidi"/>
          <w:bCs/>
          <w:sz w:val="28"/>
          <w:szCs w:val="28"/>
          <w:lang w:val="uk-UA" w:bidi="uk-UA"/>
        </w:rPr>
      </w:pPr>
      <w:r w:rsidRPr="008D08A8">
        <w:rPr>
          <w:rFonts w:asciiTheme="majorBidi" w:hAnsiTheme="majorBidi" w:cstheme="majorBidi"/>
          <w:bCs/>
          <w:sz w:val="28"/>
          <w:szCs w:val="28"/>
          <w:lang w:val="uk-UA" w:bidi="uk-UA"/>
        </w:rPr>
        <w:t xml:space="preserve"> </w:t>
      </w:r>
      <w:r w:rsidRPr="00C33500">
        <w:rPr>
          <w:rFonts w:asciiTheme="majorBidi" w:hAnsiTheme="majorBidi" w:cstheme="majorBidi"/>
          <w:b/>
          <w:bCs/>
          <w:iCs/>
          <w:sz w:val="28"/>
          <w:szCs w:val="28"/>
          <w:lang w:val="uk-UA" w:bidi="uk-UA"/>
        </w:rPr>
        <w:t>Публікації</w:t>
      </w:r>
      <w:r w:rsidRPr="00C33500">
        <w:rPr>
          <w:rFonts w:asciiTheme="majorBidi" w:hAnsiTheme="majorBidi" w:cstheme="majorBidi"/>
          <w:b/>
          <w:bCs/>
          <w:sz w:val="28"/>
          <w:szCs w:val="28"/>
          <w:lang w:val="uk-UA" w:bidi="uk-UA"/>
        </w:rPr>
        <w:t>.</w:t>
      </w:r>
      <w:r w:rsidRPr="008D08A8">
        <w:rPr>
          <w:rFonts w:asciiTheme="majorBidi" w:hAnsiTheme="majorBidi" w:cstheme="majorBidi"/>
          <w:bCs/>
          <w:sz w:val="28"/>
          <w:szCs w:val="28"/>
          <w:lang w:val="uk-UA" w:bidi="uk-UA"/>
        </w:rPr>
        <w:t xml:space="preserve"> Основні положення та результати дослідження відображені в 3 наукових публікаціях автора:</w:t>
      </w:r>
    </w:p>
    <w:p w:rsidR="00D55478" w:rsidRDefault="00D55478" w:rsidP="00D55478">
      <w:pPr>
        <w:numPr>
          <w:ilvl w:val="0"/>
          <w:numId w:val="11"/>
        </w:numPr>
        <w:shd w:val="clear" w:color="auto" w:fill="FFFFFF"/>
        <w:spacing w:line="360" w:lineRule="auto"/>
        <w:ind w:left="0" w:firstLine="851"/>
        <w:contextualSpacing/>
        <w:jc w:val="both"/>
        <w:rPr>
          <w:rFonts w:asciiTheme="majorBidi" w:hAnsiTheme="majorBidi" w:cstheme="majorBidi"/>
          <w:sz w:val="28"/>
          <w:szCs w:val="28"/>
          <w:lang w:val="uk-UA"/>
        </w:rPr>
      </w:pPr>
      <w:r w:rsidRPr="007D4994">
        <w:rPr>
          <w:rFonts w:asciiTheme="majorBidi" w:hAnsiTheme="majorBidi" w:cstheme="majorBidi"/>
          <w:sz w:val="28"/>
          <w:szCs w:val="28"/>
          <w:lang w:val="uk-UA"/>
        </w:rPr>
        <w:t>Рибак Тетяна Лексичні засоби вираження егоїзму в англійському художньому тексті</w:t>
      </w:r>
      <w:r w:rsidRPr="007D4994">
        <w:rPr>
          <w:rFonts w:asciiTheme="majorBidi" w:hAnsiTheme="majorBidi" w:cstheme="majorBidi"/>
          <w:bCs/>
          <w:sz w:val="28"/>
          <w:szCs w:val="28"/>
          <w:lang w:val="uk-UA" w:bidi="uk-UA"/>
        </w:rPr>
        <w:t xml:space="preserve">. </w:t>
      </w:r>
      <w:r w:rsidRPr="007D4994">
        <w:rPr>
          <w:rFonts w:asciiTheme="majorBidi" w:hAnsiTheme="majorBidi" w:cstheme="majorBidi"/>
          <w:i/>
          <w:iCs/>
          <w:sz w:val="28"/>
          <w:szCs w:val="28"/>
          <w:lang w:val="uk-UA"/>
        </w:rPr>
        <w:t>Проблеми романо-германської філології та іншомовної лінгвометодики у ціннісних вимірах сьогодення</w:t>
      </w:r>
      <w:r w:rsidRPr="007D4994">
        <w:rPr>
          <w:rFonts w:asciiTheme="majorBidi" w:hAnsiTheme="majorBidi" w:cstheme="majorBidi"/>
          <w:sz w:val="28"/>
          <w:szCs w:val="28"/>
          <w:lang w:val="uk-UA"/>
        </w:rPr>
        <w:t>: збірник тез доповідей І науково-методичного семінару (Умань, 23 листопада 2022). Умань, 2022. С.71-75</w:t>
      </w:r>
      <w:r>
        <w:rPr>
          <w:rFonts w:asciiTheme="majorBidi" w:hAnsiTheme="majorBidi" w:cstheme="majorBidi"/>
          <w:sz w:val="28"/>
          <w:szCs w:val="28"/>
          <w:lang w:val="uk-UA"/>
        </w:rPr>
        <w:t>.</w:t>
      </w:r>
    </w:p>
    <w:p w:rsidR="00D55478" w:rsidRPr="007D4994" w:rsidRDefault="00D55478" w:rsidP="00D55478">
      <w:pPr>
        <w:numPr>
          <w:ilvl w:val="0"/>
          <w:numId w:val="11"/>
        </w:numPr>
        <w:shd w:val="clear" w:color="auto" w:fill="FFFFFF"/>
        <w:spacing w:line="360" w:lineRule="auto"/>
        <w:ind w:left="0" w:firstLine="851"/>
        <w:contextualSpacing/>
        <w:jc w:val="both"/>
        <w:rPr>
          <w:rFonts w:asciiTheme="majorBidi" w:hAnsiTheme="majorBidi" w:cstheme="majorBidi"/>
          <w:sz w:val="28"/>
          <w:szCs w:val="28"/>
          <w:lang w:val="uk-UA"/>
        </w:rPr>
      </w:pPr>
      <w:r w:rsidRPr="007D4994">
        <w:rPr>
          <w:rFonts w:asciiTheme="majorBidi" w:hAnsiTheme="majorBidi" w:cstheme="majorBidi"/>
          <w:sz w:val="28"/>
          <w:szCs w:val="28"/>
          <w:lang w:val="uk-UA"/>
        </w:rPr>
        <w:t>Рибак Тетяна</w:t>
      </w:r>
      <w:r>
        <w:rPr>
          <w:rFonts w:asciiTheme="majorBidi" w:hAnsiTheme="majorBidi" w:cstheme="majorBidi"/>
          <w:sz w:val="28"/>
          <w:szCs w:val="28"/>
          <w:lang w:val="uk-UA"/>
        </w:rPr>
        <w:t xml:space="preserve"> Лексеми на позначення комунікантів-егоїстів в англійській мові.</w:t>
      </w:r>
      <w:r w:rsidRPr="007D4994">
        <w:rPr>
          <w:rFonts w:asciiTheme="majorBidi" w:hAnsiTheme="majorBidi" w:cstheme="majorBidi"/>
          <w:sz w:val="28"/>
          <w:szCs w:val="28"/>
          <w:lang w:val="uk-UA"/>
        </w:rPr>
        <w:t xml:space="preserve"> </w:t>
      </w:r>
      <w:r w:rsidRPr="007D4994">
        <w:rPr>
          <w:rFonts w:asciiTheme="majorBidi" w:hAnsiTheme="majorBidi" w:cstheme="majorBidi"/>
          <w:bCs/>
          <w:i/>
          <w:iCs/>
          <w:sz w:val="28"/>
          <w:szCs w:val="28"/>
          <w:lang w:val="uk-UA" w:bidi="uk-UA"/>
        </w:rPr>
        <w:t xml:space="preserve">Актуальні проблеми прикладної лінгвістики: матеріали: </w:t>
      </w:r>
      <w:r w:rsidRPr="007D4994">
        <w:rPr>
          <w:rFonts w:asciiTheme="majorBidi" w:hAnsiTheme="majorBidi" w:cstheme="majorBidi"/>
          <w:sz w:val="28"/>
          <w:szCs w:val="28"/>
          <w:lang w:val="uk-UA"/>
        </w:rPr>
        <w:t>збірник тез доповідей</w:t>
      </w:r>
      <w:r w:rsidRPr="007D4994">
        <w:rPr>
          <w:rFonts w:asciiTheme="majorBidi" w:hAnsiTheme="majorBidi" w:cstheme="majorBidi"/>
          <w:bCs/>
          <w:sz w:val="28"/>
          <w:szCs w:val="28"/>
          <w:lang w:val="uk-UA" w:bidi="uk-UA"/>
        </w:rPr>
        <w:t xml:space="preserve"> Міжнародної наукової Інтернет-конференції (Умань, 2022). Умань : ВПЦ «Візаві», 2022. </w:t>
      </w:r>
      <w:r>
        <w:rPr>
          <w:rFonts w:asciiTheme="majorBidi" w:hAnsiTheme="majorBidi" w:cstheme="majorBidi"/>
          <w:bCs/>
          <w:sz w:val="28"/>
          <w:szCs w:val="28"/>
          <w:lang w:val="uk-UA" w:bidi="uk-UA"/>
        </w:rPr>
        <w:t>С.65-6</w:t>
      </w:r>
      <w:r w:rsidRPr="007D4994">
        <w:rPr>
          <w:rFonts w:asciiTheme="majorBidi" w:hAnsiTheme="majorBidi" w:cstheme="majorBidi"/>
          <w:bCs/>
          <w:sz w:val="28"/>
          <w:szCs w:val="28"/>
          <w:lang w:val="uk-UA" w:bidi="uk-UA"/>
        </w:rPr>
        <w:t>9</w:t>
      </w:r>
      <w:r>
        <w:rPr>
          <w:rFonts w:asciiTheme="majorBidi" w:hAnsiTheme="majorBidi" w:cstheme="majorBidi"/>
          <w:bCs/>
          <w:sz w:val="28"/>
          <w:szCs w:val="28"/>
          <w:lang w:val="uk-UA" w:bidi="uk-UA"/>
        </w:rPr>
        <w:t>.</w:t>
      </w:r>
    </w:p>
    <w:p w:rsidR="00D55478" w:rsidRPr="007D4994" w:rsidRDefault="00D55478" w:rsidP="00D55478">
      <w:pPr>
        <w:numPr>
          <w:ilvl w:val="0"/>
          <w:numId w:val="11"/>
        </w:numPr>
        <w:spacing w:line="360" w:lineRule="auto"/>
        <w:ind w:left="0" w:firstLine="1134"/>
        <w:contextualSpacing/>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Рибак Тетяна </w:t>
      </w:r>
      <w:r w:rsidRPr="007D4994">
        <w:rPr>
          <w:rFonts w:asciiTheme="majorBidi" w:hAnsiTheme="majorBidi" w:cstheme="majorBidi"/>
          <w:sz w:val="28"/>
          <w:szCs w:val="28"/>
          <w:lang w:val="uk-UA"/>
        </w:rPr>
        <w:t>Взаємодія вербальних і н</w:t>
      </w:r>
      <w:r>
        <w:rPr>
          <w:rFonts w:asciiTheme="majorBidi" w:hAnsiTheme="majorBidi" w:cstheme="majorBidi"/>
          <w:sz w:val="28"/>
          <w:szCs w:val="28"/>
          <w:lang w:val="uk-UA"/>
        </w:rPr>
        <w:t>евербальних засобів вираження</w:t>
      </w:r>
      <w:r w:rsidRPr="007D4994">
        <w:rPr>
          <w:rFonts w:asciiTheme="majorBidi" w:hAnsiTheme="majorBidi" w:cstheme="majorBidi"/>
          <w:sz w:val="28"/>
          <w:szCs w:val="28"/>
          <w:lang w:val="uk-UA"/>
        </w:rPr>
        <w:t xml:space="preserve"> егоїзму в англомовному художньому дискурсі</w:t>
      </w:r>
      <w:r w:rsidRPr="007D4994">
        <w:rPr>
          <w:rFonts w:asciiTheme="majorBidi" w:hAnsiTheme="majorBidi" w:cstheme="majorBidi"/>
          <w:bCs/>
          <w:sz w:val="28"/>
          <w:szCs w:val="28"/>
          <w:lang w:val="uk-UA" w:bidi="uk-UA"/>
        </w:rPr>
        <w:t xml:space="preserve"> </w:t>
      </w:r>
      <w:r w:rsidRPr="007D4994">
        <w:rPr>
          <w:rFonts w:asciiTheme="majorBidi" w:hAnsiTheme="majorBidi" w:cstheme="majorBidi"/>
          <w:bCs/>
          <w:i/>
          <w:iCs/>
          <w:sz w:val="28"/>
          <w:szCs w:val="28"/>
          <w:lang w:val="uk-UA" w:bidi="uk-UA"/>
        </w:rPr>
        <w:t>Актуальні проблеми лінгвістики та лінгводидактики</w:t>
      </w:r>
      <w:r w:rsidRPr="007D4994">
        <w:rPr>
          <w:rFonts w:asciiTheme="majorBidi" w:hAnsiTheme="majorBidi" w:cstheme="majorBidi"/>
          <w:bCs/>
          <w:sz w:val="28"/>
          <w:szCs w:val="28"/>
          <w:lang w:val="uk-UA" w:bidi="uk-UA"/>
        </w:rPr>
        <w:t xml:space="preserve">: збірник наукових праць студентів-філологів. Вип. 21. Умань : ВПЦ «Візаві», 2023. </w:t>
      </w:r>
      <w:r>
        <w:rPr>
          <w:rFonts w:asciiTheme="majorBidi" w:hAnsiTheme="majorBidi" w:cstheme="majorBidi"/>
          <w:bCs/>
          <w:sz w:val="28"/>
          <w:szCs w:val="28"/>
          <w:lang w:val="uk-UA" w:bidi="uk-UA"/>
        </w:rPr>
        <w:t>С. 88-92.</w:t>
      </w:r>
    </w:p>
    <w:p w:rsidR="00D55478" w:rsidRPr="008D08A8" w:rsidRDefault="00D55478" w:rsidP="00D55478">
      <w:pPr>
        <w:spacing w:line="360" w:lineRule="auto"/>
        <w:ind w:firstLine="709"/>
        <w:contextualSpacing/>
        <w:jc w:val="both"/>
        <w:rPr>
          <w:rFonts w:asciiTheme="majorBidi" w:hAnsiTheme="majorBidi" w:cstheme="majorBidi"/>
          <w:sz w:val="28"/>
          <w:szCs w:val="28"/>
        </w:rPr>
      </w:pPr>
      <w:r w:rsidRPr="008D08A8">
        <w:rPr>
          <w:rFonts w:asciiTheme="majorBidi" w:hAnsiTheme="majorBidi" w:cstheme="majorBidi"/>
          <w:b/>
          <w:sz w:val="28"/>
          <w:szCs w:val="28"/>
          <w:lang w:val="uk-UA" w:bidi="uk-UA"/>
        </w:rPr>
        <w:t>Обсяг і структура дослідження.</w:t>
      </w:r>
      <w:r w:rsidRPr="008D08A8">
        <w:rPr>
          <w:rFonts w:asciiTheme="majorBidi" w:hAnsiTheme="majorBidi" w:cstheme="majorBidi"/>
          <w:sz w:val="28"/>
          <w:szCs w:val="28"/>
          <w:lang w:val="uk-UA" w:bidi="uk-UA"/>
        </w:rPr>
        <w:t xml:space="preserve"> </w:t>
      </w:r>
      <w:r w:rsidRPr="00EC3EAD">
        <w:rPr>
          <w:rFonts w:asciiTheme="majorBidi" w:hAnsiTheme="majorBidi" w:cstheme="majorBidi"/>
          <w:sz w:val="28"/>
          <w:szCs w:val="28"/>
          <w:lang w:val="uk-UA" w:bidi="uk-UA"/>
        </w:rPr>
        <w:t xml:space="preserve">Робота складається зі вступу, </w:t>
      </w:r>
      <w:r w:rsidRPr="008D08A8">
        <w:rPr>
          <w:rFonts w:asciiTheme="majorBidi" w:hAnsiTheme="majorBidi" w:cstheme="majorBidi"/>
          <w:sz w:val="28"/>
          <w:szCs w:val="28"/>
          <w:lang w:val="uk-UA" w:bidi="uk-UA"/>
        </w:rPr>
        <w:t>двох</w:t>
      </w:r>
      <w:r w:rsidRPr="00EC3EAD">
        <w:rPr>
          <w:rFonts w:asciiTheme="majorBidi" w:hAnsiTheme="majorBidi" w:cstheme="majorBidi"/>
          <w:sz w:val="28"/>
          <w:szCs w:val="28"/>
          <w:lang w:val="uk-UA" w:bidi="uk-UA"/>
        </w:rPr>
        <w:t xml:space="preserve"> розділів, висновків, списку використаних джерел</w:t>
      </w:r>
      <w:r w:rsidRPr="008D08A8">
        <w:rPr>
          <w:rFonts w:asciiTheme="majorBidi" w:hAnsiTheme="majorBidi" w:cstheme="majorBidi"/>
          <w:sz w:val="28"/>
          <w:szCs w:val="28"/>
          <w:lang w:val="uk-UA" w:bidi="uk-UA"/>
        </w:rPr>
        <w:t xml:space="preserve"> та списку джерел ілюстративного матеріалу</w:t>
      </w:r>
      <w:r w:rsidRPr="008D08A8">
        <w:rPr>
          <w:rFonts w:asciiTheme="majorBidi" w:hAnsiTheme="majorBidi" w:cstheme="majorBidi"/>
          <w:sz w:val="28"/>
          <w:szCs w:val="28"/>
          <w:lang w:bidi="uk-UA"/>
        </w:rPr>
        <w:t xml:space="preserve">. </w:t>
      </w:r>
      <w:r w:rsidRPr="008D08A8">
        <w:rPr>
          <w:rFonts w:asciiTheme="majorBidi" w:hAnsiTheme="majorBidi" w:cstheme="majorBidi"/>
          <w:sz w:val="28"/>
          <w:szCs w:val="28"/>
          <w:lang w:val="uk-UA" w:bidi="en-US"/>
        </w:rPr>
        <w:t xml:space="preserve">Загальний обсяг роботи разом із бібліографією становить </w:t>
      </w:r>
      <w:r w:rsidRPr="00C33500">
        <w:rPr>
          <w:rFonts w:asciiTheme="majorBidi" w:hAnsiTheme="majorBidi" w:cstheme="majorBidi"/>
          <w:sz w:val="28"/>
          <w:szCs w:val="28"/>
          <w:lang w:bidi="uk-UA"/>
        </w:rPr>
        <w:t xml:space="preserve">85 </w:t>
      </w:r>
      <w:r w:rsidRPr="008D08A8">
        <w:rPr>
          <w:rFonts w:asciiTheme="majorBidi" w:hAnsiTheme="majorBidi" w:cstheme="majorBidi"/>
          <w:sz w:val="28"/>
          <w:szCs w:val="28"/>
          <w:lang w:val="uk-UA" w:bidi="en-US"/>
        </w:rPr>
        <w:t>сторінок.</w:t>
      </w: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93150" w:rsidRDefault="00593150" w:rsidP="00083649">
      <w:pPr>
        <w:shd w:val="clear" w:color="auto" w:fill="FFFFFF"/>
        <w:spacing w:line="360" w:lineRule="auto"/>
        <w:ind w:right="10"/>
        <w:contextualSpacing/>
        <w:rPr>
          <w:rFonts w:eastAsia="Times New Roman"/>
          <w:b/>
          <w:bCs/>
          <w:spacing w:val="-2"/>
          <w:sz w:val="28"/>
          <w:szCs w:val="28"/>
          <w:lang w:val="uk-UA"/>
        </w:rPr>
      </w:pPr>
    </w:p>
    <w:p w:rsidR="005B4ABE" w:rsidRDefault="005B4ABE"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622DB1" w:rsidRDefault="00622DB1" w:rsidP="00083649">
      <w:pPr>
        <w:shd w:val="clear" w:color="auto" w:fill="FFFFFF"/>
        <w:spacing w:line="360" w:lineRule="auto"/>
        <w:ind w:right="10"/>
        <w:contextualSpacing/>
        <w:rPr>
          <w:rFonts w:eastAsia="Times New Roman"/>
          <w:b/>
          <w:bCs/>
          <w:spacing w:val="-2"/>
          <w:sz w:val="28"/>
          <w:szCs w:val="28"/>
          <w:lang w:val="uk-UA"/>
        </w:rPr>
      </w:pPr>
    </w:p>
    <w:p w:rsidR="00D55478" w:rsidRDefault="00D55478" w:rsidP="00083649">
      <w:pPr>
        <w:shd w:val="clear" w:color="auto" w:fill="FFFFFF"/>
        <w:spacing w:line="360" w:lineRule="auto"/>
        <w:ind w:right="10"/>
        <w:contextualSpacing/>
        <w:rPr>
          <w:rFonts w:eastAsia="Times New Roman"/>
          <w:b/>
          <w:bCs/>
          <w:spacing w:val="-2"/>
          <w:sz w:val="28"/>
          <w:szCs w:val="28"/>
          <w:lang w:val="uk-UA"/>
        </w:rPr>
      </w:pPr>
    </w:p>
    <w:p w:rsidR="00D55478" w:rsidRDefault="00D55478" w:rsidP="00083649">
      <w:pPr>
        <w:shd w:val="clear" w:color="auto" w:fill="FFFFFF"/>
        <w:spacing w:line="360" w:lineRule="auto"/>
        <w:ind w:right="10"/>
        <w:contextualSpacing/>
        <w:rPr>
          <w:rFonts w:eastAsia="Times New Roman"/>
          <w:b/>
          <w:bCs/>
          <w:spacing w:val="-2"/>
          <w:sz w:val="28"/>
          <w:szCs w:val="28"/>
          <w:lang w:val="uk-UA"/>
        </w:rPr>
      </w:pPr>
    </w:p>
    <w:p w:rsidR="000A2016" w:rsidRPr="003A6D02" w:rsidRDefault="000A2016" w:rsidP="00083649">
      <w:pPr>
        <w:shd w:val="clear" w:color="auto" w:fill="FFFFFF"/>
        <w:spacing w:line="360" w:lineRule="auto"/>
        <w:ind w:right="10"/>
        <w:contextualSpacing/>
        <w:rPr>
          <w:rFonts w:eastAsia="Times New Roman"/>
          <w:b/>
          <w:bCs/>
          <w:spacing w:val="-2"/>
          <w:sz w:val="28"/>
          <w:szCs w:val="28"/>
          <w:lang w:val="uk-UA"/>
        </w:rPr>
      </w:pPr>
      <w:r w:rsidRPr="003A6D02">
        <w:rPr>
          <w:rFonts w:eastAsia="Times New Roman"/>
          <w:b/>
          <w:bCs/>
          <w:spacing w:val="-2"/>
          <w:sz w:val="28"/>
          <w:szCs w:val="28"/>
          <w:lang w:val="uk-UA"/>
        </w:rPr>
        <w:lastRenderedPageBreak/>
        <w:t>ВИСНОВКИ</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lang w:val="uk-UA"/>
        </w:rPr>
        <w:t xml:space="preserve">Феномен егоїзму багатофункціональний і полісемічний. У філософії егоїзм розглядають як рису характеру й життєвий принцип, відповідно до якого задоволення особистих потреб людини – це найвище благо, а тому кожен прагне максимально вдовольнити лише свої інтереси, за необхідності навіть порушуючи інтереси інших людей. Егоїзм – суто суспільне, соціальне явище, він народжується і живе тільки у суспільстві, у системі «людина – людина», поза суспільством існування егоїзму неможливе, оскільки виникає він лише у зв’язку з іншими людьми при реалізації корисних інтересів.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lang w:val="uk-UA"/>
        </w:rPr>
        <w:t xml:space="preserve">З точки зору психології, егоїзм трактують як негативну ціннісну орієнтацію особистості, яка виявляється у свідомому, корисливому протиставленні особистих інтересів і потреб інтересам інших людей і суспільству в цілому. Егоїзму притаманні такі характеристики: 1) надмірна індивідуалістична орієнтація; 2) нехтування інтересами, почуттями, гідністю, значущістю інших людей; 3) свобода від будь-яких обов’язків перед іншими; 4) прагнення до володіння; 5) цілеспрямованість; 6) конфліктність; 7) несправедливість; 8) деструктивність.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lang w:val="uk-UA"/>
        </w:rPr>
        <w:t xml:space="preserve">Егоїзм як ціннісна орієнтація людини характеризується переважанням корисливих потреб по відношенню до інтересів інших людей. Цінність завжди пов’язана з оцінкою. </w:t>
      </w:r>
      <w:r w:rsidRPr="004442B4">
        <w:rPr>
          <w:rFonts w:asciiTheme="majorBidi" w:hAnsiTheme="majorBidi" w:cstheme="majorBidi"/>
          <w:sz w:val="28"/>
          <w:szCs w:val="28"/>
        </w:rPr>
        <w:t xml:space="preserve">Егоїзм належить до групи раціональних оцінок, а саме до розряду утилітарних, оскільки вони відображають направленість на досягнення власних цілей і прагнення діставати з усього безпосередню матеріальну вигоду. Егоїзм як негативна духовно-моральна якість особистості, яка виражається як себелюбство, турбота про задоволення лише своїх потреб, є крайньою формою прояву самості. Людська природа і самість людини знаходять своє відображення в різноманітних термінах, що виражаються в мові, наприклад: </w:t>
      </w:r>
      <w:r w:rsidRPr="004442B4">
        <w:rPr>
          <w:rFonts w:asciiTheme="majorBidi" w:hAnsiTheme="majorBidi" w:cstheme="majorBidi"/>
          <w:i/>
          <w:iCs/>
          <w:sz w:val="28"/>
          <w:szCs w:val="28"/>
        </w:rPr>
        <w:t>character, ego, I, identity, human, human being, individuality, nature, person, personality, self, temperament.</w:t>
      </w:r>
      <w:r w:rsidRPr="004442B4">
        <w:rPr>
          <w:rFonts w:asciiTheme="majorBidi" w:hAnsiTheme="majorBidi" w:cstheme="majorBidi"/>
          <w:sz w:val="28"/>
          <w:szCs w:val="28"/>
        </w:rPr>
        <w:t xml:space="preserve">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 xml:space="preserve">Самість семантично багаторівнева і представлена елементами морфологічного, лексичного й синтаксичного мовних рівнів. Егоїзм </w:t>
      </w:r>
      <w:r w:rsidRPr="004442B4">
        <w:rPr>
          <w:rFonts w:asciiTheme="majorBidi" w:hAnsiTheme="majorBidi" w:cstheme="majorBidi"/>
          <w:sz w:val="28"/>
          <w:szCs w:val="28"/>
        </w:rPr>
        <w:lastRenderedPageBreak/>
        <w:t xml:space="preserve">розглядають як один із феноменів деструктивної форми взаємодії. Усілякі прояви егоїзму є конфліктогенами, бо егоїст, зазвичай за рахунок інших, домагається чогось для себе, і ця несправедливість слугує підґрунтям для конфліктів. Руйнацію стосунків спричиняють такі характерологічні особливості егоїстів, як нехтування обов’язками, нормами моралі і закону; виправдання обману, агресивних форм поведінки; приписування оточенню заздрості, егоїзму, цинізму, зрадливості.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lang w:val="uk-UA"/>
        </w:rPr>
        <w:t xml:space="preserve">Методологія дослідження лінгвальних та паралінгвальних засобів актуалізації егоїзму комунікантів передбачає шість етапів: 1) виявлення номінативних одиниць на позначення поняття «егоїзм» у сучасній англійській мові; 2) вивчення семантичних, синтаксичних і стилістичних особливостей егоїстичних висловлень; 3) дослідження прагматичних особливостей егоїстичних висловлень; 4) розкриття функціонального потенціалу невербальних компонентів комунікації на позначення егоїзму; 5) дослідження кореляцій між невербальними і вербальними знаковими одиницями репрезентації егоїстичної поведінки комуніканта; 6) виявлення стратегій і тактик, якими послуговується комунікант-егоїст.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Для позначення поняття «егоїзм» слугують конституенти однойменного лексико-семантичного поля, яке складається з ядра, центральної, медіальної і периферійної зон. Ядро поля має дифузний характер і містить такі семи: “</w:t>
      </w:r>
      <w:r w:rsidRPr="004442B4">
        <w:rPr>
          <w:rFonts w:asciiTheme="majorBidi" w:hAnsiTheme="majorBidi" w:cstheme="majorBidi"/>
          <w:i/>
          <w:iCs/>
          <w:sz w:val="28"/>
          <w:szCs w:val="28"/>
        </w:rPr>
        <w:t>being centered in or preoccupied with ones</w:t>
      </w:r>
      <w:r w:rsidRPr="004442B4">
        <w:rPr>
          <w:rFonts w:asciiTheme="majorBidi" w:hAnsiTheme="majorBidi" w:cstheme="majorBidi"/>
          <w:sz w:val="28"/>
          <w:szCs w:val="28"/>
        </w:rPr>
        <w:t>elf”, “</w:t>
      </w:r>
      <w:r w:rsidRPr="004442B4">
        <w:rPr>
          <w:rFonts w:asciiTheme="majorBidi" w:hAnsiTheme="majorBidi" w:cstheme="majorBidi"/>
          <w:i/>
          <w:iCs/>
          <w:sz w:val="28"/>
          <w:szCs w:val="28"/>
        </w:rPr>
        <w:t>confident of one’s own strength or powers</w:t>
      </w:r>
      <w:r w:rsidRPr="004442B4">
        <w:rPr>
          <w:rFonts w:asciiTheme="majorBidi" w:hAnsiTheme="majorBidi" w:cstheme="majorBidi"/>
          <w:sz w:val="28"/>
          <w:szCs w:val="28"/>
        </w:rPr>
        <w:t>”, “</w:t>
      </w:r>
      <w:r w:rsidRPr="004442B4">
        <w:rPr>
          <w:rFonts w:asciiTheme="majorBidi" w:hAnsiTheme="majorBidi" w:cstheme="majorBidi"/>
          <w:i/>
          <w:iCs/>
          <w:sz w:val="28"/>
          <w:szCs w:val="28"/>
        </w:rPr>
        <w:t>having an excessively favorable opinion of oneself</w:t>
      </w:r>
      <w:r w:rsidRPr="004442B4">
        <w:rPr>
          <w:rFonts w:asciiTheme="majorBidi" w:hAnsiTheme="majorBidi" w:cstheme="majorBidi"/>
          <w:sz w:val="28"/>
          <w:szCs w:val="28"/>
        </w:rPr>
        <w:t>”, “</w:t>
      </w:r>
      <w:r w:rsidRPr="004442B4">
        <w:rPr>
          <w:rFonts w:asciiTheme="majorBidi" w:hAnsiTheme="majorBidi" w:cstheme="majorBidi"/>
          <w:i/>
          <w:iCs/>
          <w:sz w:val="28"/>
          <w:szCs w:val="28"/>
        </w:rPr>
        <w:t>indifferent to the well-being of others</w:t>
      </w:r>
      <w:r w:rsidRPr="004442B4">
        <w:rPr>
          <w:rFonts w:asciiTheme="majorBidi" w:hAnsiTheme="majorBidi" w:cstheme="majorBidi"/>
          <w:sz w:val="28"/>
          <w:szCs w:val="28"/>
        </w:rPr>
        <w:t>”, “</w:t>
      </w:r>
      <w:r w:rsidRPr="004442B4">
        <w:rPr>
          <w:rFonts w:asciiTheme="majorBidi" w:hAnsiTheme="majorBidi" w:cstheme="majorBidi"/>
          <w:i/>
          <w:iCs/>
          <w:sz w:val="28"/>
          <w:szCs w:val="28"/>
        </w:rPr>
        <w:t>showing or expressing contempt or disdain</w:t>
      </w:r>
      <w:r w:rsidRPr="004442B4">
        <w:rPr>
          <w:rFonts w:asciiTheme="majorBidi" w:hAnsiTheme="majorBidi" w:cstheme="majorBidi"/>
          <w:sz w:val="28"/>
          <w:szCs w:val="28"/>
        </w:rPr>
        <w:t>”, “</w:t>
      </w:r>
      <w:r w:rsidRPr="004442B4">
        <w:rPr>
          <w:rFonts w:asciiTheme="majorBidi" w:hAnsiTheme="majorBidi" w:cstheme="majorBidi"/>
          <w:i/>
          <w:iCs/>
          <w:sz w:val="28"/>
          <w:szCs w:val="28"/>
        </w:rPr>
        <w:t>excessively proud of or concerned about one’s own appearance, qualities, achievements, etc</w:t>
      </w:r>
      <w:r w:rsidRPr="004442B4">
        <w:rPr>
          <w:rFonts w:asciiTheme="majorBidi" w:hAnsiTheme="majorBidi" w:cstheme="majorBidi"/>
          <w:sz w:val="28"/>
          <w:szCs w:val="28"/>
        </w:rPr>
        <w:t>.”, “</w:t>
      </w:r>
      <w:r w:rsidRPr="004442B4">
        <w:rPr>
          <w:rFonts w:asciiTheme="majorBidi" w:hAnsiTheme="majorBidi" w:cstheme="majorBidi"/>
          <w:i/>
          <w:iCs/>
          <w:sz w:val="28"/>
          <w:szCs w:val="28"/>
        </w:rPr>
        <w:t>characterized by boasting</w:t>
      </w:r>
      <w:r w:rsidRPr="004442B4">
        <w:rPr>
          <w:rFonts w:asciiTheme="majorBidi" w:hAnsiTheme="majorBidi" w:cstheme="majorBidi"/>
          <w:sz w:val="28"/>
          <w:szCs w:val="28"/>
        </w:rPr>
        <w:t>”, “</w:t>
      </w:r>
      <w:r w:rsidRPr="004442B4">
        <w:rPr>
          <w:rFonts w:asciiTheme="majorBidi" w:hAnsiTheme="majorBidi" w:cstheme="majorBidi"/>
          <w:i/>
          <w:iCs/>
          <w:sz w:val="28"/>
          <w:szCs w:val="28"/>
        </w:rPr>
        <w:t>characterized by boldness, impertinence, or effrontery</w:t>
      </w:r>
      <w:r>
        <w:rPr>
          <w:rFonts w:asciiTheme="majorBidi" w:hAnsiTheme="majorBidi" w:cstheme="majorBidi"/>
          <w:sz w:val="28"/>
          <w:szCs w:val="28"/>
        </w:rPr>
        <w:t>”, “</w:t>
      </w:r>
      <w:r w:rsidRPr="004442B4">
        <w:rPr>
          <w:rFonts w:asciiTheme="majorBidi" w:hAnsiTheme="majorBidi" w:cstheme="majorBidi"/>
          <w:i/>
          <w:iCs/>
          <w:sz w:val="28"/>
          <w:szCs w:val="28"/>
        </w:rPr>
        <w:t>inclined to rule arbitrarily or despotically</w:t>
      </w:r>
      <w:r w:rsidRPr="004442B4">
        <w:rPr>
          <w:rFonts w:asciiTheme="majorBidi" w:hAnsiTheme="majorBidi" w:cstheme="majorBidi"/>
          <w:sz w:val="28"/>
          <w:szCs w:val="28"/>
        </w:rPr>
        <w:t>”, “</w:t>
      </w:r>
      <w:r w:rsidRPr="004442B4">
        <w:rPr>
          <w:rFonts w:asciiTheme="majorBidi" w:hAnsiTheme="majorBidi" w:cstheme="majorBidi"/>
          <w:i/>
          <w:iCs/>
          <w:sz w:val="28"/>
          <w:szCs w:val="28"/>
        </w:rPr>
        <w:t>showy without taste</w:t>
      </w:r>
      <w:r w:rsidRPr="004442B4">
        <w:rPr>
          <w:rFonts w:asciiTheme="majorBidi" w:hAnsiTheme="majorBidi" w:cstheme="majorBidi"/>
          <w:sz w:val="28"/>
          <w:szCs w:val="28"/>
        </w:rPr>
        <w:t xml:space="preserve">”.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 xml:space="preserve">До складу лексикосемантичного поля входять частиномовні мікрополя, які накладаються одне на одне і мають єдину ядерно-периферійну структуру. </w:t>
      </w:r>
      <w:r w:rsidRPr="004442B4">
        <w:rPr>
          <w:rFonts w:asciiTheme="majorBidi" w:hAnsiTheme="majorBidi" w:cstheme="majorBidi"/>
          <w:sz w:val="28"/>
          <w:szCs w:val="28"/>
        </w:rPr>
        <w:lastRenderedPageBreak/>
        <w:t xml:space="preserve">Конституенти поля є маркерами егоїстичності в англомовному художньому дискурсі.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 xml:space="preserve">Висловлення комуніканта-егоїста представлені одинадцятьма синтаксичними моделями, які відображають різні типи речень за комунікативною метою. Характерними виступають «Я-висловлення», оскільки особовий займенник «Я» виступає носієм поняття егоцентризму. Комуніканти-егоїсти широко використовують такі стилістичні засоби, як повтор, градація, парцеляція, гіпербола, епітет, буквалізм, риторичні запитання, питання-перепити, метафора, метонімія і порівняння. Усі вони слугують засобом інтенсифікації зарозумілої і пихатої поведінки комуніканта-егоїста. </w:t>
      </w:r>
    </w:p>
    <w:p w:rsidR="001D5B82"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rPr>
        <w:t xml:space="preserve">Для учасників спілкування має значення не лише лексика, якою послуговується мовець, а й його тембр голосу, жести, міміка, зовнішність, постава, тактильна поведінка, ставлення до простору і часу. В англомовному художньому дискурсі наявні номінації невербальних засобів, які репрезентують егоїстичну поведінку комуніканта. Найбільш уживаними зпоміж них є номінації виразу обличчя і зорової поведінки комунікантаегоїста, які становлять 43% від усіх проаналізованих номінацій НВК. </w:t>
      </w:r>
    </w:p>
    <w:p w:rsidR="001D5B82" w:rsidRPr="004442B4" w:rsidRDefault="001D5B82" w:rsidP="001D5B82">
      <w:pPr>
        <w:spacing w:line="360" w:lineRule="auto"/>
        <w:ind w:firstLine="709"/>
        <w:contextualSpacing/>
        <w:jc w:val="both"/>
        <w:rPr>
          <w:rFonts w:asciiTheme="majorBidi" w:hAnsiTheme="majorBidi" w:cstheme="majorBidi"/>
          <w:sz w:val="28"/>
          <w:szCs w:val="28"/>
          <w:lang w:val="uk-UA"/>
        </w:rPr>
      </w:pPr>
      <w:r w:rsidRPr="004442B4">
        <w:rPr>
          <w:rFonts w:asciiTheme="majorBidi" w:hAnsiTheme="majorBidi" w:cstheme="majorBidi"/>
          <w:sz w:val="28"/>
          <w:szCs w:val="28"/>
          <w:lang w:val="uk-UA"/>
        </w:rPr>
        <w:t>Здійснений у роботі аналіз лінгвальних і паралінгвальних засобів актуалізації егоїзму комунікантів відкриває перспективи для подальших досліджень феномену егоїзму в лінгвокогнітивному та соціолінгвістичному аспектах</w:t>
      </w:r>
    </w:p>
    <w:p w:rsidR="001D5B82" w:rsidRPr="004442B4" w:rsidRDefault="001D5B82" w:rsidP="001D5B82">
      <w:pPr>
        <w:spacing w:line="360" w:lineRule="auto"/>
        <w:ind w:firstLine="709"/>
        <w:contextualSpacing/>
        <w:jc w:val="both"/>
        <w:rPr>
          <w:rFonts w:asciiTheme="majorBidi" w:hAnsiTheme="majorBidi" w:cstheme="majorBidi"/>
          <w:sz w:val="28"/>
          <w:szCs w:val="28"/>
          <w:lang w:val="uk-UA"/>
        </w:rPr>
      </w:pPr>
    </w:p>
    <w:p w:rsidR="00015754" w:rsidRPr="00593150" w:rsidRDefault="00015754" w:rsidP="00593150">
      <w:pPr>
        <w:shd w:val="clear" w:color="auto" w:fill="FFFFFF"/>
        <w:tabs>
          <w:tab w:val="left" w:pos="1805"/>
        </w:tabs>
        <w:spacing w:before="350" w:line="360" w:lineRule="auto"/>
        <w:ind w:firstLine="706"/>
        <w:contextualSpacing/>
        <w:jc w:val="both"/>
        <w:rPr>
          <w:sz w:val="28"/>
          <w:szCs w:val="28"/>
          <w:lang w:val="uk-UA"/>
        </w:rPr>
      </w:pPr>
    </w:p>
    <w:p w:rsidR="00593150" w:rsidRPr="00593150" w:rsidRDefault="00593150">
      <w:pPr>
        <w:shd w:val="clear" w:color="auto" w:fill="FFFFFF"/>
        <w:tabs>
          <w:tab w:val="left" w:pos="1805"/>
        </w:tabs>
        <w:spacing w:before="350" w:line="360" w:lineRule="auto"/>
        <w:ind w:firstLine="706"/>
        <w:contextualSpacing/>
        <w:jc w:val="both"/>
        <w:rPr>
          <w:sz w:val="28"/>
          <w:szCs w:val="28"/>
          <w:lang w:val="uk-UA"/>
        </w:rPr>
      </w:pPr>
    </w:p>
    <w:sectPr w:rsidR="00593150" w:rsidRPr="00593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roman"/>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A0FE04"/>
    <w:lvl w:ilvl="0">
      <w:numFmt w:val="bullet"/>
      <w:lvlText w:val="*"/>
      <w:lvlJc w:val="left"/>
    </w:lvl>
  </w:abstractNum>
  <w:abstractNum w:abstractNumId="1" w15:restartNumberingAfterBreak="0">
    <w:nsid w:val="1C5A617D"/>
    <w:multiLevelType w:val="hybridMultilevel"/>
    <w:tmpl w:val="92960E06"/>
    <w:lvl w:ilvl="0" w:tplc="5C0E12F6">
      <w:numFmt w:val="bullet"/>
      <w:lvlText w:val="-"/>
      <w:lvlJc w:val="left"/>
      <w:pPr>
        <w:ind w:left="822" w:hanging="360"/>
      </w:pPr>
      <w:rPr>
        <w:rFonts w:ascii="Times New Roman" w:eastAsia="Times New Roman" w:hAnsi="Times New Roman" w:cs="Times New Roman" w:hint="default"/>
        <w:w w:val="100"/>
        <w:sz w:val="28"/>
        <w:szCs w:val="28"/>
        <w:lang w:val="uk-UA" w:eastAsia="en-US" w:bidi="ar-SA"/>
      </w:rPr>
    </w:lvl>
    <w:lvl w:ilvl="1" w:tplc="AFFCC740">
      <w:numFmt w:val="bullet"/>
      <w:lvlText w:val="•"/>
      <w:lvlJc w:val="left"/>
      <w:pPr>
        <w:ind w:left="1800" w:hanging="360"/>
      </w:pPr>
      <w:rPr>
        <w:rFonts w:hint="default"/>
        <w:lang w:val="uk-UA" w:eastAsia="en-US" w:bidi="ar-SA"/>
      </w:rPr>
    </w:lvl>
    <w:lvl w:ilvl="2" w:tplc="60203C6E">
      <w:numFmt w:val="bullet"/>
      <w:lvlText w:val="•"/>
      <w:lvlJc w:val="left"/>
      <w:pPr>
        <w:ind w:left="2781" w:hanging="360"/>
      </w:pPr>
      <w:rPr>
        <w:rFonts w:hint="default"/>
        <w:lang w:val="uk-UA" w:eastAsia="en-US" w:bidi="ar-SA"/>
      </w:rPr>
    </w:lvl>
    <w:lvl w:ilvl="3" w:tplc="BF88441C">
      <w:numFmt w:val="bullet"/>
      <w:lvlText w:val="•"/>
      <w:lvlJc w:val="left"/>
      <w:pPr>
        <w:ind w:left="3761" w:hanging="360"/>
      </w:pPr>
      <w:rPr>
        <w:rFonts w:hint="default"/>
        <w:lang w:val="uk-UA" w:eastAsia="en-US" w:bidi="ar-SA"/>
      </w:rPr>
    </w:lvl>
    <w:lvl w:ilvl="4" w:tplc="5EBCCCBC">
      <w:numFmt w:val="bullet"/>
      <w:lvlText w:val="•"/>
      <w:lvlJc w:val="left"/>
      <w:pPr>
        <w:ind w:left="4742" w:hanging="360"/>
      </w:pPr>
      <w:rPr>
        <w:rFonts w:hint="default"/>
        <w:lang w:val="uk-UA" w:eastAsia="en-US" w:bidi="ar-SA"/>
      </w:rPr>
    </w:lvl>
    <w:lvl w:ilvl="5" w:tplc="F4064B30">
      <w:numFmt w:val="bullet"/>
      <w:lvlText w:val="•"/>
      <w:lvlJc w:val="left"/>
      <w:pPr>
        <w:ind w:left="5723" w:hanging="360"/>
      </w:pPr>
      <w:rPr>
        <w:rFonts w:hint="default"/>
        <w:lang w:val="uk-UA" w:eastAsia="en-US" w:bidi="ar-SA"/>
      </w:rPr>
    </w:lvl>
    <w:lvl w:ilvl="6" w:tplc="FEF470A2">
      <w:numFmt w:val="bullet"/>
      <w:lvlText w:val="•"/>
      <w:lvlJc w:val="left"/>
      <w:pPr>
        <w:ind w:left="6703" w:hanging="360"/>
      </w:pPr>
      <w:rPr>
        <w:rFonts w:hint="default"/>
        <w:lang w:val="uk-UA" w:eastAsia="en-US" w:bidi="ar-SA"/>
      </w:rPr>
    </w:lvl>
    <w:lvl w:ilvl="7" w:tplc="8EE466DE">
      <w:numFmt w:val="bullet"/>
      <w:lvlText w:val="•"/>
      <w:lvlJc w:val="left"/>
      <w:pPr>
        <w:ind w:left="7684" w:hanging="360"/>
      </w:pPr>
      <w:rPr>
        <w:rFonts w:hint="default"/>
        <w:lang w:val="uk-UA" w:eastAsia="en-US" w:bidi="ar-SA"/>
      </w:rPr>
    </w:lvl>
    <w:lvl w:ilvl="8" w:tplc="B07277A8">
      <w:numFmt w:val="bullet"/>
      <w:lvlText w:val="•"/>
      <w:lvlJc w:val="left"/>
      <w:pPr>
        <w:ind w:left="8665" w:hanging="360"/>
      </w:pPr>
      <w:rPr>
        <w:rFonts w:hint="default"/>
        <w:lang w:val="uk-UA" w:eastAsia="en-US" w:bidi="ar-SA"/>
      </w:rPr>
    </w:lvl>
  </w:abstractNum>
  <w:abstractNum w:abstractNumId="2" w15:restartNumberingAfterBreak="0">
    <w:nsid w:val="37FA39F5"/>
    <w:multiLevelType w:val="hybridMultilevel"/>
    <w:tmpl w:val="34AC2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5649FD"/>
    <w:multiLevelType w:val="hybridMultilevel"/>
    <w:tmpl w:val="7390B4CE"/>
    <w:lvl w:ilvl="0" w:tplc="B6D80F82">
      <w:start w:val="1"/>
      <w:numFmt w:val="decimal"/>
      <w:lvlText w:val="%1."/>
      <w:lvlJc w:val="left"/>
      <w:pPr>
        <w:ind w:left="0" w:hanging="708"/>
      </w:pPr>
      <w:rPr>
        <w:rFonts w:ascii="Times New Roman" w:eastAsia="Times New Roman" w:hAnsi="Times New Roman" w:cs="Times New Roman" w:hint="default"/>
        <w:spacing w:val="0"/>
        <w:w w:val="100"/>
        <w:sz w:val="28"/>
        <w:szCs w:val="28"/>
        <w:lang w:val="uk-UA" w:eastAsia="en-US" w:bidi="ar-SA"/>
      </w:rPr>
    </w:lvl>
    <w:lvl w:ilvl="1" w:tplc="2CCA9C7A">
      <w:numFmt w:val="bullet"/>
      <w:lvlText w:val="•"/>
      <w:lvlJc w:val="left"/>
      <w:pPr>
        <w:ind w:left="978" w:hanging="708"/>
      </w:pPr>
      <w:rPr>
        <w:rFonts w:hint="default"/>
        <w:lang w:val="uk-UA" w:eastAsia="en-US" w:bidi="ar-SA"/>
      </w:rPr>
    </w:lvl>
    <w:lvl w:ilvl="2" w:tplc="5C7EDBFC">
      <w:numFmt w:val="bullet"/>
      <w:lvlText w:val="•"/>
      <w:lvlJc w:val="left"/>
      <w:pPr>
        <w:ind w:left="1959" w:hanging="708"/>
      </w:pPr>
      <w:rPr>
        <w:rFonts w:hint="default"/>
        <w:lang w:val="uk-UA" w:eastAsia="en-US" w:bidi="ar-SA"/>
      </w:rPr>
    </w:lvl>
    <w:lvl w:ilvl="3" w:tplc="0388B422">
      <w:numFmt w:val="bullet"/>
      <w:lvlText w:val="•"/>
      <w:lvlJc w:val="left"/>
      <w:pPr>
        <w:ind w:left="2939" w:hanging="708"/>
      </w:pPr>
      <w:rPr>
        <w:rFonts w:hint="default"/>
        <w:lang w:val="uk-UA" w:eastAsia="en-US" w:bidi="ar-SA"/>
      </w:rPr>
    </w:lvl>
    <w:lvl w:ilvl="4" w:tplc="F9E8F89A">
      <w:numFmt w:val="bullet"/>
      <w:lvlText w:val="•"/>
      <w:lvlJc w:val="left"/>
      <w:pPr>
        <w:ind w:left="3920" w:hanging="708"/>
      </w:pPr>
      <w:rPr>
        <w:rFonts w:hint="default"/>
        <w:lang w:val="uk-UA" w:eastAsia="en-US" w:bidi="ar-SA"/>
      </w:rPr>
    </w:lvl>
    <w:lvl w:ilvl="5" w:tplc="EB3014DE">
      <w:numFmt w:val="bullet"/>
      <w:lvlText w:val="•"/>
      <w:lvlJc w:val="left"/>
      <w:pPr>
        <w:ind w:left="4901" w:hanging="708"/>
      </w:pPr>
      <w:rPr>
        <w:rFonts w:hint="default"/>
        <w:lang w:val="uk-UA" w:eastAsia="en-US" w:bidi="ar-SA"/>
      </w:rPr>
    </w:lvl>
    <w:lvl w:ilvl="6" w:tplc="F6B28F70">
      <w:numFmt w:val="bullet"/>
      <w:lvlText w:val="•"/>
      <w:lvlJc w:val="left"/>
      <w:pPr>
        <w:ind w:left="5881" w:hanging="708"/>
      </w:pPr>
      <w:rPr>
        <w:rFonts w:hint="default"/>
        <w:lang w:val="uk-UA" w:eastAsia="en-US" w:bidi="ar-SA"/>
      </w:rPr>
    </w:lvl>
    <w:lvl w:ilvl="7" w:tplc="3DC891C2">
      <w:numFmt w:val="bullet"/>
      <w:lvlText w:val="•"/>
      <w:lvlJc w:val="left"/>
      <w:pPr>
        <w:ind w:left="6862" w:hanging="708"/>
      </w:pPr>
      <w:rPr>
        <w:rFonts w:hint="default"/>
        <w:lang w:val="uk-UA" w:eastAsia="en-US" w:bidi="ar-SA"/>
      </w:rPr>
    </w:lvl>
    <w:lvl w:ilvl="8" w:tplc="46409254">
      <w:numFmt w:val="bullet"/>
      <w:lvlText w:val="•"/>
      <w:lvlJc w:val="left"/>
      <w:pPr>
        <w:ind w:left="7843" w:hanging="708"/>
      </w:pPr>
      <w:rPr>
        <w:rFonts w:hint="default"/>
        <w:lang w:val="uk-UA" w:eastAsia="en-US" w:bidi="ar-SA"/>
      </w:rPr>
    </w:lvl>
  </w:abstractNum>
  <w:abstractNum w:abstractNumId="4" w15:restartNumberingAfterBreak="0">
    <w:nsid w:val="66656B10"/>
    <w:multiLevelType w:val="hybridMultilevel"/>
    <w:tmpl w:val="67DCE9B2"/>
    <w:lvl w:ilvl="0" w:tplc="3E9EB5C2">
      <w:start w:val="2"/>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6AFA4E2E"/>
    <w:multiLevelType w:val="hybridMultilevel"/>
    <w:tmpl w:val="E5487E82"/>
    <w:lvl w:ilvl="0" w:tplc="CB1204B0">
      <w:start w:val="1"/>
      <w:numFmt w:val="decimal"/>
      <w:lvlText w:val="%1."/>
      <w:lvlJc w:val="left"/>
      <w:pPr>
        <w:ind w:left="708" w:hanging="290"/>
      </w:pPr>
      <w:rPr>
        <w:rFonts w:ascii="Times New Roman" w:eastAsia="Times New Roman" w:hAnsi="Times New Roman" w:cs="Times New Roman" w:hint="default"/>
        <w:w w:val="100"/>
        <w:sz w:val="28"/>
        <w:szCs w:val="28"/>
        <w:lang w:val="uk-UA" w:eastAsia="en-US" w:bidi="ar-SA"/>
      </w:rPr>
    </w:lvl>
    <w:lvl w:ilvl="1" w:tplc="36386986">
      <w:numFmt w:val="bullet"/>
      <w:lvlText w:val="•"/>
      <w:lvlJc w:val="left"/>
      <w:pPr>
        <w:ind w:left="1686" w:hanging="290"/>
      </w:pPr>
      <w:rPr>
        <w:rFonts w:hint="default"/>
        <w:lang w:val="uk-UA" w:eastAsia="en-US" w:bidi="ar-SA"/>
      </w:rPr>
    </w:lvl>
    <w:lvl w:ilvl="2" w:tplc="A9B8802A">
      <w:numFmt w:val="bullet"/>
      <w:lvlText w:val="•"/>
      <w:lvlJc w:val="left"/>
      <w:pPr>
        <w:ind w:left="2667" w:hanging="290"/>
      </w:pPr>
      <w:rPr>
        <w:rFonts w:hint="default"/>
        <w:lang w:val="uk-UA" w:eastAsia="en-US" w:bidi="ar-SA"/>
      </w:rPr>
    </w:lvl>
    <w:lvl w:ilvl="3" w:tplc="46F0E216">
      <w:numFmt w:val="bullet"/>
      <w:lvlText w:val="•"/>
      <w:lvlJc w:val="left"/>
      <w:pPr>
        <w:ind w:left="3647" w:hanging="290"/>
      </w:pPr>
      <w:rPr>
        <w:rFonts w:hint="default"/>
        <w:lang w:val="uk-UA" w:eastAsia="en-US" w:bidi="ar-SA"/>
      </w:rPr>
    </w:lvl>
    <w:lvl w:ilvl="4" w:tplc="F6AE227A">
      <w:numFmt w:val="bullet"/>
      <w:lvlText w:val="•"/>
      <w:lvlJc w:val="left"/>
      <w:pPr>
        <w:ind w:left="4628" w:hanging="290"/>
      </w:pPr>
      <w:rPr>
        <w:rFonts w:hint="default"/>
        <w:lang w:val="uk-UA" w:eastAsia="en-US" w:bidi="ar-SA"/>
      </w:rPr>
    </w:lvl>
    <w:lvl w:ilvl="5" w:tplc="02C6DCCA">
      <w:numFmt w:val="bullet"/>
      <w:lvlText w:val="•"/>
      <w:lvlJc w:val="left"/>
      <w:pPr>
        <w:ind w:left="5609" w:hanging="290"/>
      </w:pPr>
      <w:rPr>
        <w:rFonts w:hint="default"/>
        <w:lang w:val="uk-UA" w:eastAsia="en-US" w:bidi="ar-SA"/>
      </w:rPr>
    </w:lvl>
    <w:lvl w:ilvl="6" w:tplc="DD443AE4">
      <w:numFmt w:val="bullet"/>
      <w:lvlText w:val="•"/>
      <w:lvlJc w:val="left"/>
      <w:pPr>
        <w:ind w:left="6589" w:hanging="290"/>
      </w:pPr>
      <w:rPr>
        <w:rFonts w:hint="default"/>
        <w:lang w:val="uk-UA" w:eastAsia="en-US" w:bidi="ar-SA"/>
      </w:rPr>
    </w:lvl>
    <w:lvl w:ilvl="7" w:tplc="CCFC9780">
      <w:numFmt w:val="bullet"/>
      <w:lvlText w:val="•"/>
      <w:lvlJc w:val="left"/>
      <w:pPr>
        <w:ind w:left="7570" w:hanging="290"/>
      </w:pPr>
      <w:rPr>
        <w:rFonts w:hint="default"/>
        <w:lang w:val="uk-UA" w:eastAsia="en-US" w:bidi="ar-SA"/>
      </w:rPr>
    </w:lvl>
    <w:lvl w:ilvl="8" w:tplc="70FCEB86">
      <w:numFmt w:val="bullet"/>
      <w:lvlText w:val="•"/>
      <w:lvlJc w:val="left"/>
      <w:pPr>
        <w:ind w:left="8551" w:hanging="290"/>
      </w:pPr>
      <w:rPr>
        <w:rFonts w:hint="default"/>
        <w:lang w:val="uk-UA" w:eastAsia="en-US" w:bidi="ar-SA"/>
      </w:rPr>
    </w:lvl>
  </w:abstractNum>
  <w:abstractNum w:abstractNumId="6" w15:restartNumberingAfterBreak="0">
    <w:nsid w:val="6B990BFA"/>
    <w:multiLevelType w:val="hybridMultilevel"/>
    <w:tmpl w:val="B96E58C6"/>
    <w:lvl w:ilvl="0" w:tplc="A76ED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D4140E"/>
    <w:multiLevelType w:val="hybridMultilevel"/>
    <w:tmpl w:val="2CDEA8BA"/>
    <w:lvl w:ilvl="0" w:tplc="F6CEF4D4">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56751"/>
    <w:multiLevelType w:val="hybridMultilevel"/>
    <w:tmpl w:val="A3B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F27CF"/>
    <w:multiLevelType w:val="hybridMultilevel"/>
    <w:tmpl w:val="F6F6D1B6"/>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6">
    <w:abstractNumId w:val="3"/>
  </w:num>
  <w:num w:numId="7">
    <w:abstractNumId w:val="1"/>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E7F"/>
    <w:rsid w:val="00015754"/>
    <w:rsid w:val="00083649"/>
    <w:rsid w:val="000A2016"/>
    <w:rsid w:val="001D5B82"/>
    <w:rsid w:val="001F5CE9"/>
    <w:rsid w:val="002744B6"/>
    <w:rsid w:val="003A6D02"/>
    <w:rsid w:val="00541FC4"/>
    <w:rsid w:val="00566E7F"/>
    <w:rsid w:val="00593150"/>
    <w:rsid w:val="005B4ABE"/>
    <w:rsid w:val="00604B8F"/>
    <w:rsid w:val="00622DB1"/>
    <w:rsid w:val="006723E8"/>
    <w:rsid w:val="006C71CE"/>
    <w:rsid w:val="008F221E"/>
    <w:rsid w:val="00967761"/>
    <w:rsid w:val="00B1386E"/>
    <w:rsid w:val="00B2318A"/>
    <w:rsid w:val="00B969F4"/>
    <w:rsid w:val="00C57C0A"/>
    <w:rsid w:val="00C64831"/>
    <w:rsid w:val="00D55478"/>
    <w:rsid w:val="00E2282B"/>
    <w:rsid w:val="00F8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C68D"/>
  <w15:docId w15:val="{0D65B2CE-81AA-4D1E-B637-6EF4471A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754"/>
    <w:pPr>
      <w:spacing w:after="0" w:line="240" w:lineRule="auto"/>
      <w:jc w:val="center"/>
    </w:pPr>
    <w:rPr>
      <w:rFonts w:ascii="Times New Roman" w:hAnsi="Times New Roman" w:cs="Times New Roman"/>
      <w:sz w:val="20"/>
      <w:szCs w:val="20"/>
      <w:lang w:val="en-US"/>
    </w:rPr>
  </w:style>
  <w:style w:type="paragraph" w:styleId="1">
    <w:name w:val="heading 1"/>
    <w:basedOn w:val="a"/>
    <w:link w:val="10"/>
    <w:uiPriority w:val="9"/>
    <w:qFormat/>
    <w:rsid w:val="00604B8F"/>
    <w:pPr>
      <w:widowControl w:val="0"/>
      <w:autoSpaceDE w:val="0"/>
      <w:autoSpaceDN w:val="0"/>
      <w:ind w:left="822"/>
      <w:outlineLvl w:val="0"/>
    </w:pPr>
    <w:rPr>
      <w:rFonts w:eastAsia="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575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1">
    <w:name w:val="Стандарт Знак1"/>
    <w:link w:val="a3"/>
    <w:locked/>
    <w:rsid w:val="00015754"/>
    <w:rPr>
      <w:sz w:val="28"/>
      <w:szCs w:val="24"/>
      <w:lang w:val="uk-UA" w:eastAsia="uk-UA"/>
    </w:rPr>
  </w:style>
  <w:style w:type="paragraph" w:customStyle="1" w:styleId="a3">
    <w:name w:val="Стандарт"/>
    <w:basedOn w:val="a"/>
    <w:link w:val="11"/>
    <w:rsid w:val="00015754"/>
    <w:pPr>
      <w:spacing w:line="360" w:lineRule="auto"/>
      <w:ind w:firstLine="851"/>
      <w:jc w:val="both"/>
    </w:pPr>
    <w:rPr>
      <w:rFonts w:asciiTheme="minorHAnsi" w:hAnsiTheme="minorHAnsi" w:cstheme="minorBidi"/>
      <w:sz w:val="28"/>
      <w:szCs w:val="24"/>
      <w:lang w:val="uk-UA" w:eastAsia="uk-UA"/>
    </w:rPr>
  </w:style>
  <w:style w:type="paragraph" w:styleId="a4">
    <w:name w:val="List Paragraph"/>
    <w:basedOn w:val="a"/>
    <w:uiPriority w:val="1"/>
    <w:qFormat/>
    <w:rsid w:val="00015754"/>
    <w:pPr>
      <w:widowControl w:val="0"/>
      <w:autoSpaceDE w:val="0"/>
      <w:autoSpaceDN w:val="0"/>
      <w:adjustRightInd w:val="0"/>
      <w:ind w:left="720"/>
      <w:contextualSpacing/>
      <w:jc w:val="left"/>
    </w:pPr>
    <w:rPr>
      <w:rFonts w:eastAsiaTheme="minorEastAsia"/>
      <w:lang w:val="uk"/>
    </w:rPr>
  </w:style>
  <w:style w:type="paragraph" w:styleId="a5">
    <w:name w:val="Body Text"/>
    <w:basedOn w:val="a"/>
    <w:link w:val="a6"/>
    <w:rsid w:val="00015754"/>
    <w:pPr>
      <w:autoSpaceDE w:val="0"/>
      <w:autoSpaceDN w:val="0"/>
    </w:pPr>
    <w:rPr>
      <w:rFonts w:eastAsia="Times New Roman"/>
      <w:b/>
      <w:bCs/>
      <w:sz w:val="24"/>
      <w:szCs w:val="24"/>
      <w:lang w:val="uk-UA" w:eastAsia="uk-UA"/>
    </w:rPr>
  </w:style>
  <w:style w:type="character" w:customStyle="1" w:styleId="a6">
    <w:name w:val="Основний текст Знак"/>
    <w:basedOn w:val="a0"/>
    <w:link w:val="a5"/>
    <w:rsid w:val="00015754"/>
    <w:rPr>
      <w:rFonts w:ascii="Times New Roman" w:eastAsia="Times New Roman" w:hAnsi="Times New Roman" w:cs="Times New Roman"/>
      <w:b/>
      <w:bCs/>
      <w:sz w:val="24"/>
      <w:szCs w:val="24"/>
      <w:lang w:val="uk-UA" w:eastAsia="uk-UA"/>
    </w:rPr>
  </w:style>
  <w:style w:type="paragraph" w:customStyle="1" w:styleId="Standard">
    <w:name w:val="Standard"/>
    <w:rsid w:val="0001575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10">
    <w:name w:val="Заголовок 1 Знак"/>
    <w:basedOn w:val="a0"/>
    <w:link w:val="1"/>
    <w:uiPriority w:val="9"/>
    <w:rsid w:val="00604B8F"/>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604B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4B8F"/>
    <w:pPr>
      <w:widowControl w:val="0"/>
      <w:autoSpaceDE w:val="0"/>
      <w:autoSpaceDN w:val="0"/>
      <w:jc w:val="left"/>
    </w:pPr>
    <w:rPr>
      <w:rFonts w:eastAsia="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9820</Words>
  <Characters>5598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16</cp:revision>
  <dcterms:created xsi:type="dcterms:W3CDTF">2023-05-15T09:52:00Z</dcterms:created>
  <dcterms:modified xsi:type="dcterms:W3CDTF">2023-12-13T13:57:00Z</dcterms:modified>
</cp:coreProperties>
</file>