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E86D1" w14:textId="77777777" w:rsidR="0086381B" w:rsidRPr="00366D43" w:rsidRDefault="0086381B" w:rsidP="0086381B">
      <w:pPr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>Міністерство освіти і науки України</w:t>
      </w:r>
    </w:p>
    <w:p w14:paraId="1906C623" w14:textId="77777777" w:rsidR="0086381B" w:rsidRPr="00366D43" w:rsidRDefault="0086381B" w:rsidP="0086381B">
      <w:pPr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>Уманський державний педагогічний університет імені Павла Тичини</w:t>
      </w:r>
    </w:p>
    <w:p w14:paraId="33EBE7C2" w14:textId="77777777" w:rsidR="0086381B" w:rsidRPr="00366D43" w:rsidRDefault="0086381B" w:rsidP="0086381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C26DC68" w14:textId="77777777" w:rsidR="0086381B" w:rsidRDefault="0086381B" w:rsidP="0086381B">
      <w:pPr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9E2874D" w14:textId="77777777" w:rsidR="002A4C0C" w:rsidRPr="00366D43" w:rsidRDefault="002A4C0C" w:rsidP="0086381B">
      <w:pPr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26D8931" w14:textId="77777777" w:rsidR="0086381B" w:rsidRPr="00366D43" w:rsidRDefault="0086381B" w:rsidP="00863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>«ЗАТВЕРДЖЕНО»</w:t>
      </w:r>
    </w:p>
    <w:p w14:paraId="3F34C5C9" w14:textId="77777777" w:rsidR="0086381B" w:rsidRPr="00366D43" w:rsidRDefault="0086381B" w:rsidP="00863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>Голова приймальної комісії</w:t>
      </w:r>
    </w:p>
    <w:p w14:paraId="66949792" w14:textId="77777777" w:rsidR="0086381B" w:rsidRPr="00366D43" w:rsidRDefault="0086381B" w:rsidP="00863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проф. </w:t>
      </w:r>
      <w:r w:rsidR="00743E1D">
        <w:rPr>
          <w:rFonts w:ascii="Times New Roman" w:hAnsi="Times New Roman" w:cs="Times New Roman"/>
          <w:sz w:val="28"/>
          <w:szCs w:val="28"/>
          <w:lang w:val="uk-UA" w:eastAsia="uk-UA"/>
        </w:rPr>
        <w:t>Олександр БЕЗЛЮДНИЙ</w:t>
      </w:r>
    </w:p>
    <w:p w14:paraId="6D87ADED" w14:textId="77777777" w:rsidR="0086381B" w:rsidRPr="00366D43" w:rsidRDefault="0086381B" w:rsidP="00863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>________________________</w:t>
      </w:r>
    </w:p>
    <w:p w14:paraId="092860E6" w14:textId="77777777" w:rsidR="0086381B" w:rsidRPr="00366D43" w:rsidRDefault="0086381B" w:rsidP="00863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>«___» ________________ 202</w:t>
      </w:r>
      <w:r w:rsidR="00451567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366D4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р.</w:t>
      </w:r>
    </w:p>
    <w:p w14:paraId="6D1A1E82" w14:textId="77777777" w:rsidR="0086381B" w:rsidRPr="00366D43" w:rsidRDefault="0086381B" w:rsidP="0086381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E1161F5" w14:textId="77777777" w:rsidR="0086381B" w:rsidRPr="00366D43" w:rsidRDefault="0086381B" w:rsidP="0086381B">
      <w:pPr>
        <w:shd w:val="clear" w:color="auto" w:fill="FFFFFF"/>
        <w:tabs>
          <w:tab w:val="left" w:pos="426"/>
        </w:tabs>
        <w:suppressAutoHyphens/>
        <w:autoSpaceDE/>
        <w:adjustRightInd/>
        <w:spacing w:line="360" w:lineRule="auto"/>
        <w:ind w:firstLine="540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/>
          <w:sz w:val="36"/>
          <w:szCs w:val="36"/>
        </w:rPr>
        <w:t>ПРОГРАМА ВСТУПН</w:t>
      </w:r>
      <w:r w:rsidRPr="00366D43">
        <w:rPr>
          <w:rFonts w:ascii="Times New Roman" w:hAnsi="Times New Roman" w:cs="Times New Roman"/>
          <w:b/>
          <w:sz w:val="36"/>
          <w:szCs w:val="36"/>
          <w:lang w:val="uk-UA"/>
        </w:rPr>
        <w:t>ОГО</w:t>
      </w:r>
      <w:r w:rsidRPr="00366D43">
        <w:rPr>
          <w:rFonts w:ascii="Times New Roman" w:hAnsi="Times New Roman" w:cs="Times New Roman"/>
          <w:b/>
          <w:sz w:val="36"/>
          <w:szCs w:val="36"/>
        </w:rPr>
        <w:t xml:space="preserve"> ВИПРОБУВАН</w:t>
      </w:r>
      <w:r w:rsidRPr="00366D43">
        <w:rPr>
          <w:rFonts w:ascii="Times New Roman" w:hAnsi="Times New Roman" w:cs="Times New Roman"/>
          <w:b/>
          <w:sz w:val="36"/>
          <w:szCs w:val="36"/>
          <w:lang w:val="uk-UA"/>
        </w:rPr>
        <w:t>НЯ</w:t>
      </w:r>
      <w:r w:rsidRPr="00366D4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uk-UA"/>
        </w:rPr>
        <w:t xml:space="preserve"> </w:t>
      </w:r>
    </w:p>
    <w:p w14:paraId="1BE7A9E1" w14:textId="77777777" w:rsidR="0086381B" w:rsidRPr="00366D43" w:rsidRDefault="0086381B" w:rsidP="0086381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366D43">
        <w:rPr>
          <w:rFonts w:ascii="Times New Roman" w:hAnsi="Times New Roman" w:cs="Times New Roman"/>
          <w:b/>
          <w:sz w:val="44"/>
          <w:szCs w:val="44"/>
          <w:lang w:val="uk-UA"/>
        </w:rPr>
        <w:t xml:space="preserve">«Методика викладання англійської </w:t>
      </w:r>
      <w:r w:rsidR="00F72550">
        <w:rPr>
          <w:rFonts w:ascii="Times New Roman" w:hAnsi="Times New Roman" w:cs="Times New Roman"/>
          <w:b/>
          <w:sz w:val="44"/>
          <w:szCs w:val="44"/>
          <w:lang w:val="uk-UA"/>
        </w:rPr>
        <w:t>та іспанської мов</w:t>
      </w:r>
      <w:r w:rsidRPr="00366D43">
        <w:rPr>
          <w:rFonts w:ascii="Times New Roman" w:hAnsi="Times New Roman" w:cs="Times New Roman"/>
          <w:b/>
          <w:sz w:val="44"/>
          <w:szCs w:val="44"/>
          <w:lang w:val="uk-UA"/>
        </w:rPr>
        <w:t>»</w:t>
      </w:r>
    </w:p>
    <w:p w14:paraId="216CE738" w14:textId="77777777" w:rsidR="0086381B" w:rsidRPr="00366D43" w:rsidRDefault="0086381B" w:rsidP="008638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 </w:t>
      </w:r>
      <w:r w:rsidR="002A4C0C" w:rsidRPr="00366D43">
        <w:rPr>
          <w:rFonts w:ascii="Times New Roman" w:hAnsi="Times New Roman" w:cs="Times New Roman"/>
          <w:b/>
          <w:sz w:val="28"/>
          <w:szCs w:val="28"/>
          <w:lang w:val="uk-UA"/>
        </w:rPr>
        <w:t>Магістр</w:t>
      </w:r>
    </w:p>
    <w:p w14:paraId="69EF17F2" w14:textId="77777777" w:rsidR="0086381B" w:rsidRPr="00366D43" w:rsidRDefault="0086381B" w:rsidP="0086381B">
      <w:pPr>
        <w:autoSpaceDE/>
        <w:autoSpaceDN/>
        <w:adjustRightInd/>
        <w:snapToGrid w:val="0"/>
        <w:jc w:val="center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366D43">
        <w:rPr>
          <w:rFonts w:ascii="Times New Roman" w:hAnsi="Times New Roman" w:cs="Times New Roman"/>
          <w:i/>
          <w:sz w:val="27"/>
          <w:szCs w:val="27"/>
          <w:lang w:val="uk-UA"/>
        </w:rPr>
        <w:t>на основі ОС бакалавр, магістр, ОКР спеціаліст</w:t>
      </w:r>
    </w:p>
    <w:p w14:paraId="14769F7E" w14:textId="77777777" w:rsidR="0086381B" w:rsidRPr="00366D43" w:rsidRDefault="0086381B" w:rsidP="00AA6D1D">
      <w:pPr>
        <w:jc w:val="center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366D43">
        <w:rPr>
          <w:rFonts w:ascii="Times New Roman" w:hAnsi="Times New Roman" w:cs="Times New Roman"/>
          <w:i/>
          <w:sz w:val="27"/>
          <w:szCs w:val="27"/>
          <w:lang w:val="uk-UA"/>
        </w:rPr>
        <w:t>з нормативним терміном навчання 1р. 4 м.</w:t>
      </w:r>
    </w:p>
    <w:p w14:paraId="25D172ED" w14:textId="77777777" w:rsidR="00AA6D1D" w:rsidRDefault="00F72550" w:rsidP="00F72550">
      <w:pPr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Освітня програма: </w:t>
      </w:r>
      <w:r w:rsidR="00451567" w:rsidRPr="00451567">
        <w:rPr>
          <w:rFonts w:ascii="Times New Roman" w:hAnsi="Times New Roman" w:cs="Times New Roman"/>
          <w:sz w:val="27"/>
          <w:szCs w:val="27"/>
          <w:lang w:val="uk-UA"/>
        </w:rPr>
        <w:t>Середня освіта (Мова і література (англійська, іспанська))</w:t>
      </w:r>
    </w:p>
    <w:p w14:paraId="6F32B2E1" w14:textId="77777777" w:rsidR="0086381B" w:rsidRDefault="0086381B" w:rsidP="00F72550">
      <w:pPr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366D43">
        <w:rPr>
          <w:rFonts w:ascii="Times New Roman" w:hAnsi="Times New Roman" w:cs="Times New Roman"/>
          <w:sz w:val="27"/>
          <w:szCs w:val="27"/>
          <w:lang w:val="uk-UA"/>
        </w:rPr>
        <w:t xml:space="preserve">Спеціальність </w:t>
      </w:r>
      <w:r w:rsidRPr="00366D43">
        <w:rPr>
          <w:rFonts w:ascii="Times New Roman" w:hAnsi="Times New Roman" w:cs="Times New Roman"/>
          <w:sz w:val="27"/>
          <w:szCs w:val="27"/>
          <w:lang w:val="uk-UA" w:eastAsia="uk-UA"/>
        </w:rPr>
        <w:t>0</w:t>
      </w:r>
      <w:r w:rsidRPr="00366D43">
        <w:rPr>
          <w:rFonts w:ascii="Times New Roman" w:hAnsi="Times New Roman" w:cs="Times New Roman"/>
          <w:sz w:val="27"/>
          <w:szCs w:val="27"/>
          <w:lang w:eastAsia="uk-UA"/>
        </w:rPr>
        <w:t>14.021</w:t>
      </w:r>
      <w:r w:rsidRPr="00366D43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</w:t>
      </w:r>
      <w:r w:rsidR="00F72550">
        <w:rPr>
          <w:rFonts w:ascii="Times New Roman" w:hAnsi="Times New Roman" w:cs="Times New Roman"/>
          <w:sz w:val="27"/>
          <w:szCs w:val="27"/>
          <w:lang w:val="uk-UA"/>
        </w:rPr>
        <w:t>Середня освіта. Англійська м</w:t>
      </w:r>
      <w:r w:rsidR="00F72550" w:rsidRPr="00366D43">
        <w:rPr>
          <w:rFonts w:ascii="Times New Roman" w:hAnsi="Times New Roman" w:cs="Times New Roman"/>
          <w:sz w:val="27"/>
          <w:szCs w:val="27"/>
          <w:lang w:val="uk-UA"/>
        </w:rPr>
        <w:t>ова і літера</w:t>
      </w:r>
      <w:r w:rsidR="00451567">
        <w:rPr>
          <w:rFonts w:ascii="Times New Roman" w:hAnsi="Times New Roman" w:cs="Times New Roman"/>
          <w:sz w:val="27"/>
          <w:szCs w:val="27"/>
          <w:lang w:val="uk-UA"/>
        </w:rPr>
        <w:t>тура</w:t>
      </w:r>
    </w:p>
    <w:p w14:paraId="07055834" w14:textId="77777777" w:rsidR="00F72550" w:rsidRPr="00366D43" w:rsidRDefault="00F72550" w:rsidP="00F72550">
      <w:pPr>
        <w:jc w:val="center"/>
        <w:rPr>
          <w:rFonts w:ascii="Times New Roman" w:hAnsi="Times New Roman" w:cs="Times New Roman"/>
          <w:sz w:val="27"/>
          <w:szCs w:val="27"/>
          <w:lang w:val="uk-UA" w:eastAsia="uk-UA"/>
        </w:rPr>
      </w:pPr>
    </w:p>
    <w:p w14:paraId="73157D1B" w14:textId="77777777" w:rsidR="0086381B" w:rsidRPr="00366D43" w:rsidRDefault="00AA6D1D" w:rsidP="0086381B">
      <w:pPr>
        <w:autoSpaceDE/>
        <w:autoSpaceDN/>
        <w:adjustRightInd/>
        <w:snapToGrid w:val="0"/>
        <w:spacing w:line="360" w:lineRule="auto"/>
        <w:jc w:val="center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(денна форма</w:t>
      </w:r>
      <w:r w:rsidR="0086381B" w:rsidRPr="00366D43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навчання)</w:t>
      </w:r>
    </w:p>
    <w:p w14:paraId="1A6D7A2F" w14:textId="77777777" w:rsidR="0086381B" w:rsidRPr="00366D43" w:rsidRDefault="0086381B" w:rsidP="0086381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4F51CD6" w14:textId="77777777" w:rsidR="0086381B" w:rsidRPr="00366D43" w:rsidRDefault="0086381B" w:rsidP="0086381B">
      <w:pPr>
        <w:shd w:val="clear" w:color="auto" w:fill="FFFFFF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66D43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04EFB51" wp14:editId="710BFB8F">
            <wp:extent cx="170497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02DAF" w14:textId="77777777" w:rsidR="002A4C0C" w:rsidRPr="00366D43" w:rsidRDefault="002A4C0C" w:rsidP="0086381B">
      <w:pPr>
        <w:autoSpaceDE/>
        <w:autoSpaceDN/>
        <w:adjustRightInd/>
        <w:snapToGri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C57ACC" w14:textId="77777777" w:rsidR="0086381B" w:rsidRPr="0086381B" w:rsidRDefault="0086381B" w:rsidP="0086381B">
      <w:pPr>
        <w:autoSpaceDE/>
        <w:autoSpaceDN/>
        <w:adjustRightInd/>
        <w:snapToGri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/>
        </w:rPr>
        <w:t>Умань – 202</w:t>
      </w:r>
      <w:r w:rsidR="0045156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104D76C" w14:textId="77777777" w:rsidR="0086381B" w:rsidRPr="0086381B" w:rsidRDefault="0086381B" w:rsidP="008638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81B">
        <w:rPr>
          <w:rFonts w:ascii="Times New Roman" w:hAnsi="Times New Roman" w:cs="Times New Roman"/>
          <w:lang w:val="uk-UA"/>
        </w:rPr>
        <w:br w:type="page"/>
      </w:r>
      <w:r w:rsidRPr="00366D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61C938FA" w14:textId="77777777" w:rsidR="0086381B" w:rsidRPr="0086381B" w:rsidRDefault="0086381B" w:rsidP="008638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9BBAA3" w14:textId="77777777" w:rsidR="0086381B" w:rsidRPr="00366D43" w:rsidRDefault="0086381B" w:rsidP="00863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/>
        </w:rPr>
        <w:t>Вступне випробування з методики викладання англійської мови до магістратури має на меті визначення рівня</w:t>
      </w:r>
      <w:r w:rsidRPr="00863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підготовки </w:t>
      </w:r>
      <w:r w:rsidR="00077357">
        <w:rPr>
          <w:rFonts w:ascii="Times New Roman" w:hAnsi="Times New Roman" w:cs="Times New Roman"/>
          <w:sz w:val="28"/>
          <w:szCs w:val="28"/>
          <w:lang w:val="uk-UA"/>
        </w:rPr>
        <w:t>вступник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>ів до реалізації професійних функцій учителя / викладача англійської мови.</w:t>
      </w:r>
      <w:r w:rsidRPr="00366D43">
        <w:rPr>
          <w:rFonts w:ascii="Times New Roman" w:hAnsi="Times New Roman" w:cs="Times New Roman"/>
          <w:lang w:val="uk-UA"/>
        </w:rPr>
        <w:t xml:space="preserve"> 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включає три завдання. </w:t>
      </w:r>
    </w:p>
    <w:p w14:paraId="14540E08" w14:textId="77777777" w:rsidR="0086381B" w:rsidRPr="00366D43" w:rsidRDefault="00F72550" w:rsidP="00863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Перше</w:t>
      </w:r>
      <w:r w:rsidR="0086381B"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 – теоретичне питання з курсу методики навчання англійської мови. </w:t>
      </w:r>
    </w:p>
    <w:p w14:paraId="77AB0479" w14:textId="77777777" w:rsidR="0086381B" w:rsidRDefault="0086381B" w:rsidP="00863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i/>
          <w:sz w:val="28"/>
          <w:szCs w:val="28"/>
          <w:lang w:val="uk-UA"/>
        </w:rPr>
        <w:t>Друге завдання</w:t>
      </w:r>
      <w:r w:rsidRPr="00366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>розробка фрагменту уроку з формування мовної (фонетичної, лексичної, граматичної) та мовленнєвої компетентності (в аудіюванні, читанні, говорінні, письмі).</w:t>
      </w:r>
    </w:p>
    <w:p w14:paraId="76D77F4E" w14:textId="77777777" w:rsidR="00F72550" w:rsidRPr="00366D43" w:rsidRDefault="00F72550" w:rsidP="00F725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6CC">
        <w:rPr>
          <w:rFonts w:ascii="Times New Roman" w:hAnsi="Times New Roman" w:cs="Times New Roman"/>
          <w:i/>
          <w:sz w:val="28"/>
          <w:szCs w:val="28"/>
          <w:lang w:val="uk-UA"/>
        </w:rPr>
        <w:t>Третє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теоретичне питання з курсу методики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 другої іноземної мови (іспанської)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3BBC29" w14:textId="77777777" w:rsidR="00077357" w:rsidRPr="00366D43" w:rsidRDefault="00077357" w:rsidP="000773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відповіді вступник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 повинен продемонструвати сформованість методичної складової професійної компетентності вчителя іноземної мови, зокрема: концептуальної  – розуміння теоретичних основ професійної діяльності; інструментальної – володіння базовими професійними вміннями; інтегрованої – здатність поєднати теорію і практику під час вирішення профес</w:t>
      </w:r>
      <w:r>
        <w:rPr>
          <w:rFonts w:ascii="Times New Roman" w:hAnsi="Times New Roman" w:cs="Times New Roman"/>
          <w:sz w:val="28"/>
          <w:szCs w:val="28"/>
          <w:lang w:val="uk-UA"/>
        </w:rPr>
        <w:t>ійних проблем. Крім того, вступник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 повинен продемонструвати сформованість гностичних, конструктивно-планувальних, рефлексивних, проектувальних та комунікативно-навчальних умінь.</w:t>
      </w:r>
    </w:p>
    <w:p w14:paraId="42AE4F3B" w14:textId="77777777" w:rsidR="0086381B" w:rsidRPr="00366D43" w:rsidRDefault="0086381B" w:rsidP="008638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Програма укладена  відповідно до типової навчальної програми з методики навчання  англійської мови у закладах загальної середньої освіти та з урахуванням сучасних вимог до методичної підготовки вчителя / викладача  англійської  мови. </w:t>
      </w:r>
    </w:p>
    <w:p w14:paraId="34225836" w14:textId="77777777" w:rsidR="00077357" w:rsidRPr="00366D43" w:rsidRDefault="00077357" w:rsidP="000773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Cs/>
          <w:sz w:val="28"/>
          <w:szCs w:val="28"/>
          <w:lang w:val="uk-UA"/>
        </w:rPr>
        <w:t>Вступне випробування проводиться англійською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мовою. За бажанням вступник</w:t>
      </w:r>
      <w:r w:rsidRPr="00366D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може складати вступне випробування державною мовою.</w:t>
      </w:r>
    </w:p>
    <w:p w14:paraId="249ED7ED" w14:textId="77777777" w:rsidR="0086381B" w:rsidRPr="00366D43" w:rsidRDefault="0086381B" w:rsidP="0086381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CE5D6F" w14:textId="77777777" w:rsidR="00451567" w:rsidRDefault="00451567" w:rsidP="0086381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E37053" w14:textId="77777777" w:rsidR="00451567" w:rsidRDefault="00451567" w:rsidP="0086381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58E384" w14:textId="77777777" w:rsidR="0086381B" w:rsidRPr="00366D43" w:rsidRDefault="0086381B" w:rsidP="0086381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КРИТЕРІЇ ОЦІНЮВАННЯ </w:t>
      </w:r>
    </w:p>
    <w:p w14:paraId="481CFDBE" w14:textId="77777777" w:rsidR="0086381B" w:rsidRPr="00366D43" w:rsidRDefault="0086381B" w:rsidP="0086381B">
      <w:pPr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знань і вмінь </w:t>
      </w:r>
      <w:r w:rsidR="0007735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вступник</w:t>
      </w:r>
      <w:r w:rsidRPr="00366D4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ів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6095"/>
      </w:tblGrid>
      <w:tr w:rsidR="0086381B" w:rsidRPr="00366D43" w14:paraId="631F8538" w14:textId="77777777" w:rsidTr="008926A3">
        <w:tc>
          <w:tcPr>
            <w:tcW w:w="2376" w:type="dxa"/>
            <w:gridSpan w:val="2"/>
          </w:tcPr>
          <w:p w14:paraId="1B3F441B" w14:textId="77777777" w:rsidR="0086381B" w:rsidRPr="00366D43" w:rsidRDefault="0086381B" w:rsidP="00EF0758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Style w:val="2"/>
                <w:sz w:val="28"/>
                <w:szCs w:val="28"/>
              </w:rPr>
              <w:t>Рівень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52490BB" w14:textId="77777777" w:rsidR="0086381B" w:rsidRPr="00366D43" w:rsidRDefault="0086381B" w:rsidP="00EF0758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Style w:val="2"/>
                <w:sz w:val="28"/>
                <w:szCs w:val="28"/>
              </w:rPr>
              <w:t>Бали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46D1365E" w14:textId="77777777" w:rsidR="0086381B" w:rsidRPr="00366D43" w:rsidRDefault="0086381B" w:rsidP="00EF0758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Style w:val="2"/>
                <w:sz w:val="28"/>
                <w:szCs w:val="28"/>
              </w:rPr>
              <w:t>Характеристика усних відповідей</w:t>
            </w:r>
          </w:p>
        </w:tc>
      </w:tr>
      <w:tr w:rsidR="0086381B" w:rsidRPr="00366D43" w14:paraId="0B810DC6" w14:textId="77777777" w:rsidTr="008926A3">
        <w:tc>
          <w:tcPr>
            <w:tcW w:w="2376" w:type="dxa"/>
            <w:gridSpan w:val="2"/>
          </w:tcPr>
          <w:p w14:paraId="4B46A3B6" w14:textId="77777777" w:rsidR="0086381B" w:rsidRPr="00366D43" w:rsidRDefault="0086381B" w:rsidP="00EF0758">
            <w:pPr>
              <w:ind w:left="180"/>
              <w:jc w:val="center"/>
              <w:rPr>
                <w:rStyle w:val="20"/>
                <w:sz w:val="28"/>
                <w:szCs w:val="28"/>
              </w:rPr>
            </w:pPr>
          </w:p>
          <w:p w14:paraId="70036C4F" w14:textId="77777777" w:rsidR="0086381B" w:rsidRPr="00366D43" w:rsidRDefault="0086381B" w:rsidP="00EF0758">
            <w:pPr>
              <w:ind w:left="180"/>
              <w:jc w:val="center"/>
              <w:rPr>
                <w:rStyle w:val="20"/>
                <w:sz w:val="28"/>
                <w:szCs w:val="28"/>
              </w:rPr>
            </w:pPr>
          </w:p>
          <w:p w14:paraId="4E5F01D1" w14:textId="77777777" w:rsidR="0086381B" w:rsidRPr="00366D43" w:rsidRDefault="0086381B" w:rsidP="00EF0758">
            <w:pPr>
              <w:ind w:left="180"/>
              <w:jc w:val="center"/>
              <w:rPr>
                <w:rStyle w:val="20"/>
                <w:sz w:val="28"/>
                <w:szCs w:val="28"/>
              </w:rPr>
            </w:pPr>
            <w:r w:rsidRPr="00366D43">
              <w:rPr>
                <w:rStyle w:val="20"/>
                <w:sz w:val="28"/>
                <w:szCs w:val="28"/>
              </w:rPr>
              <w:t>Не склав</w:t>
            </w:r>
          </w:p>
        </w:tc>
        <w:tc>
          <w:tcPr>
            <w:tcW w:w="1418" w:type="dxa"/>
            <w:shd w:val="clear" w:color="auto" w:fill="auto"/>
          </w:tcPr>
          <w:p w14:paraId="2DD59727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0 – 99</w:t>
            </w:r>
          </w:p>
        </w:tc>
        <w:tc>
          <w:tcPr>
            <w:tcW w:w="6095" w:type="dxa"/>
            <w:shd w:val="clear" w:color="auto" w:fill="auto"/>
          </w:tcPr>
          <w:p w14:paraId="7614800B" w14:textId="77777777" w:rsidR="0086381B" w:rsidRPr="00366D43" w:rsidRDefault="00077357" w:rsidP="00EF0758">
            <w:pPr>
              <w:jc w:val="both"/>
              <w:rPr>
                <w:rStyle w:val="2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 xml:space="preserve">Вступник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непослідовно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>невпевнено відповідає на запитання,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екзаменатора 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відтворює лише основні положення, знає окремі фрагменти; що складають незначну частину матеріалу.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вступника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відповідає змісту питання, основні проблеми не визначені та не розкриті. </w:t>
            </w:r>
          </w:p>
        </w:tc>
      </w:tr>
      <w:tr w:rsidR="008926A3" w:rsidRPr="00366D43" w14:paraId="42F1C3C8" w14:textId="77777777" w:rsidTr="008926A3">
        <w:tc>
          <w:tcPr>
            <w:tcW w:w="675" w:type="dxa"/>
            <w:vMerge w:val="restart"/>
            <w:textDirection w:val="btLr"/>
          </w:tcPr>
          <w:p w14:paraId="70FA2E6F" w14:textId="77777777" w:rsidR="008926A3" w:rsidRPr="00366D43" w:rsidRDefault="008926A3" w:rsidP="008926A3">
            <w:pPr>
              <w:ind w:left="180" w:right="113"/>
              <w:rPr>
                <w:rStyle w:val="20"/>
                <w:sz w:val="28"/>
                <w:szCs w:val="28"/>
              </w:rPr>
            </w:pPr>
            <w:r w:rsidRPr="00366D43">
              <w:rPr>
                <w:rStyle w:val="20"/>
                <w:sz w:val="28"/>
                <w:szCs w:val="28"/>
              </w:rPr>
              <w:t>Склав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D4396E" w14:textId="77777777" w:rsidR="008926A3" w:rsidRPr="00366D43" w:rsidRDefault="008926A3" w:rsidP="0089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Style w:val="20"/>
                <w:sz w:val="28"/>
                <w:szCs w:val="28"/>
              </w:rPr>
              <w:t>Початковий</w:t>
            </w:r>
          </w:p>
        </w:tc>
        <w:tc>
          <w:tcPr>
            <w:tcW w:w="1418" w:type="dxa"/>
            <w:shd w:val="clear" w:color="auto" w:fill="auto"/>
          </w:tcPr>
          <w:p w14:paraId="10AC1A63" w14:textId="77777777" w:rsidR="008926A3" w:rsidRPr="00366D43" w:rsidRDefault="008926A3" w:rsidP="0089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14:paraId="357D113F" w14:textId="77777777" w:rsidR="00077357" w:rsidRPr="00366D43" w:rsidRDefault="00077357" w:rsidP="000773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виявляє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поверхові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знання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навчальної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програми; 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частково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>допускає методичні помилки при вирішенні педагогічної ситуації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,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що свідчать про неглибоке засвоєння теоретичних понять, та </w:t>
            </w:r>
            <w:r>
              <w:rPr>
                <w:rStyle w:val="FontStyle13"/>
                <w:sz w:val="28"/>
                <w:szCs w:val="28"/>
                <w:lang w:val="uk-UA"/>
              </w:rPr>
              <w:t>створює певні труднощі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правильн</w:t>
            </w:r>
            <w:r>
              <w:rPr>
                <w:rStyle w:val="FontStyle13"/>
                <w:sz w:val="28"/>
                <w:szCs w:val="28"/>
                <w:lang w:val="uk-UA"/>
              </w:rPr>
              <w:t>ого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застосування при вирішенні практичного завдання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;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непослідовно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>невпевнено відповідає на запитання,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відтворює лише основні положення, знає окремі фрагменти; що складають незначну частину матеріалу.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вступника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змісту питання, основні проблеми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частково визначені та 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розкриті. </w:t>
            </w:r>
          </w:p>
          <w:p w14:paraId="1A0B6A17" w14:textId="77777777" w:rsidR="008926A3" w:rsidRPr="00E30901" w:rsidRDefault="00077357" w:rsidP="000773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задовільний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рівень сформованості методичної компетентності при розробці фрагменту заняття на запропоновану тему; має труднощі при плануванні фрагменту,  запропоновані ним вправи та завдання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лише частково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відповідають віковій категорії учнів та є методично недоцільними.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Вступник </w:t>
            </w:r>
            <w:r w:rsidRPr="00E30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дає елементарну оціночну інформацію, відображаючи власну точку зору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майже не користується методичною термінологією, його запас методичних термінів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обмежений. 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спроможний відповісти на додаткові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елементарні 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запитання.</w:t>
            </w:r>
          </w:p>
        </w:tc>
      </w:tr>
      <w:tr w:rsidR="008926A3" w:rsidRPr="00366D43" w14:paraId="50AE75A8" w14:textId="77777777" w:rsidTr="008926A3">
        <w:tc>
          <w:tcPr>
            <w:tcW w:w="675" w:type="dxa"/>
            <w:vMerge/>
          </w:tcPr>
          <w:p w14:paraId="4FF097D0" w14:textId="77777777" w:rsidR="008926A3" w:rsidRPr="00366D43" w:rsidRDefault="008926A3" w:rsidP="008926A3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FCDD54" w14:textId="77777777" w:rsidR="008926A3" w:rsidRPr="00366D43" w:rsidRDefault="008926A3" w:rsidP="008926A3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0EC3C665" w14:textId="77777777" w:rsidR="008926A3" w:rsidRPr="00366D43" w:rsidRDefault="008926A3" w:rsidP="00892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101 – 109</w:t>
            </w:r>
          </w:p>
        </w:tc>
        <w:tc>
          <w:tcPr>
            <w:tcW w:w="6095" w:type="dxa"/>
            <w:shd w:val="clear" w:color="auto" w:fill="auto"/>
          </w:tcPr>
          <w:p w14:paraId="079ED33B" w14:textId="77777777" w:rsidR="00077357" w:rsidRPr="00366D43" w:rsidRDefault="00077357" w:rsidP="000773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виявляє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поверхові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знання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навчальної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програми; допускає </w:t>
            </w:r>
            <w:r>
              <w:rPr>
                <w:rStyle w:val="FontStyle13"/>
                <w:sz w:val="28"/>
                <w:szCs w:val="28"/>
                <w:lang w:val="uk-UA"/>
              </w:rPr>
              <w:t>певні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методичні помилки при вирішенні педагогічної ситуації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,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що свідчать про </w:t>
            </w:r>
            <w:r>
              <w:rPr>
                <w:rStyle w:val="FontStyle13"/>
                <w:sz w:val="28"/>
                <w:szCs w:val="28"/>
                <w:lang w:val="uk-UA"/>
              </w:rPr>
              <w:t>недостатньо глибоке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засвоєння теоретичних понять, та </w:t>
            </w:r>
            <w:r>
              <w:rPr>
                <w:rStyle w:val="FontStyle13"/>
                <w:sz w:val="28"/>
                <w:szCs w:val="28"/>
                <w:lang w:val="uk-UA"/>
              </w:rPr>
              <w:t>спричинює деякі труднощі їх правильного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застосування при вирішенні практичного завдання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;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послідовно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>впевнено відповідає на запитання,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відтворює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що складають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достатню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частину 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матеріалу.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вступника 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змі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 питання, основні проблеми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логічно обгрунтовані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731A3D4C" w14:textId="77777777" w:rsidR="008926A3" w:rsidRPr="00366D43" w:rsidRDefault="00077357" w:rsidP="000773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задовільний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рівень сформованості методичної компетентності при розробці фрагменту заняття на запропоновану тему; має труднощі при плануванні фрагменту,  запропоновані ним вправи та завдання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частково 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відповідають віковій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атегорії учнів та є методично 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доцільними. Доказовість викладу матеріалу і самостійні міркування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присутні. Вступник у достатній мірі 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користується методичною термінологією, його запас методичних 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мінів мінімальний. Вступник 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спроможний відповісти на додаткові запитання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допомогою екзаменатора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926A3" w:rsidRPr="00366D43" w14:paraId="48185EA5" w14:textId="77777777" w:rsidTr="008926A3">
        <w:tc>
          <w:tcPr>
            <w:tcW w:w="675" w:type="dxa"/>
            <w:vMerge/>
          </w:tcPr>
          <w:p w14:paraId="4FE4A158" w14:textId="77777777" w:rsidR="008926A3" w:rsidRPr="00366D43" w:rsidRDefault="008926A3" w:rsidP="008926A3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10E9BB7" w14:textId="77777777" w:rsidR="008926A3" w:rsidRPr="00366D43" w:rsidRDefault="008926A3" w:rsidP="008926A3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787880C9" w14:textId="77777777" w:rsidR="008926A3" w:rsidRPr="00366D43" w:rsidRDefault="008926A3" w:rsidP="00892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110 – 119</w:t>
            </w:r>
          </w:p>
        </w:tc>
        <w:tc>
          <w:tcPr>
            <w:tcW w:w="6095" w:type="dxa"/>
            <w:shd w:val="clear" w:color="auto" w:fill="auto"/>
          </w:tcPr>
          <w:p w14:paraId="41F19FE5" w14:textId="77777777" w:rsidR="00077357" w:rsidRPr="00366D43" w:rsidRDefault="00077357" w:rsidP="000773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виявляє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поверхові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знання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навчальної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програми; допускає </w:t>
            </w:r>
            <w:r>
              <w:rPr>
                <w:rStyle w:val="FontStyle13"/>
                <w:sz w:val="28"/>
                <w:szCs w:val="28"/>
                <w:lang w:val="uk-UA"/>
              </w:rPr>
              <w:t>певні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методичні помилки при вирішенні педагогічної ситуації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,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>що свідчать про не</w:t>
            </w:r>
            <w:r>
              <w:rPr>
                <w:rStyle w:val="FontStyle13"/>
                <w:sz w:val="28"/>
                <w:szCs w:val="28"/>
                <w:lang w:val="uk-UA"/>
              </w:rPr>
              <w:t xml:space="preserve">достатньо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глибоке засвоєння теоретичних понять, </w:t>
            </w:r>
            <w:r>
              <w:rPr>
                <w:rStyle w:val="FontStyle13"/>
                <w:sz w:val="28"/>
                <w:szCs w:val="28"/>
                <w:lang w:val="uk-UA"/>
              </w:rPr>
              <w:t>проте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уможливлює їх правильне застосування при вирішенні практичного завдання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;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послідовно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>впевнено відповідає на запитання,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відтворює основні положення, знає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окремі фрагменти; що складають 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значну частину матеріалу.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вступника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змі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 питання, основні проблеми визначені та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розкриті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допомогою екзаменатора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6D8FFE36" w14:textId="77777777" w:rsidR="008926A3" w:rsidRPr="00366D43" w:rsidRDefault="00077357" w:rsidP="000773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задовільний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рівень сформованості методичної компетентності при розробці фрагменту заняття на запропоновану тему; має труднощі при плануванні фрагменту,  запропоновані ним вправи та завдання відповідають віковій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атегорії учнів та є методично 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доцільними. Доказовість викладу матеріалу і самостійні міркування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присутні. 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частково 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користується методичною термінологією, його запас методичних термінів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достатній. Вступник 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спроможний відповісти на додаткові запитання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допомогою екзаменатора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6381B" w:rsidRPr="00B5437C" w14:paraId="73399956" w14:textId="77777777" w:rsidTr="008926A3">
        <w:tc>
          <w:tcPr>
            <w:tcW w:w="675" w:type="dxa"/>
            <w:vMerge/>
          </w:tcPr>
          <w:p w14:paraId="69F3B1B0" w14:textId="77777777" w:rsidR="0086381B" w:rsidRPr="00366D43" w:rsidRDefault="0086381B" w:rsidP="00EF0758">
            <w:pPr>
              <w:ind w:left="180"/>
              <w:rPr>
                <w:rStyle w:val="2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4F48D4C" w14:textId="77777777" w:rsidR="0086381B" w:rsidRPr="00366D43" w:rsidRDefault="0086381B" w:rsidP="00EF07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Style w:val="20"/>
                <w:sz w:val="28"/>
                <w:szCs w:val="28"/>
              </w:rPr>
              <w:t>Середній</w:t>
            </w:r>
          </w:p>
        </w:tc>
        <w:tc>
          <w:tcPr>
            <w:tcW w:w="1418" w:type="dxa"/>
            <w:shd w:val="clear" w:color="auto" w:fill="auto"/>
          </w:tcPr>
          <w:p w14:paraId="74DD66B6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120 – 129</w:t>
            </w:r>
          </w:p>
        </w:tc>
        <w:tc>
          <w:tcPr>
            <w:tcW w:w="6095" w:type="dxa"/>
            <w:shd w:val="clear" w:color="auto" w:fill="auto"/>
          </w:tcPr>
          <w:p w14:paraId="6CBA469B" w14:textId="77777777" w:rsidR="00077357" w:rsidRPr="00366D43" w:rsidRDefault="00077357" w:rsidP="000773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 виявляє знання </w:t>
            </w:r>
            <w:r w:rsidRPr="00366D43">
              <w:rPr>
                <w:rStyle w:val="FontStyle14"/>
                <w:b w:val="0"/>
                <w:sz w:val="28"/>
                <w:szCs w:val="28"/>
                <w:lang w:val="uk-UA"/>
              </w:rPr>
              <w:t>і</w:t>
            </w:r>
            <w:r w:rsidRPr="00366D43"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Pr="00366D43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але допускає значні методичні помилки при вирішенні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lastRenderedPageBreak/>
              <w:t>педагогічної ситуації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,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>що свідчать про недостатньо глибоке засвоєння теоретичних понять, та унеможливлює їх правильне застосування при вирішенні практичного завдання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>.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 Вступник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частково розкриває питання при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допомозі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викладача. 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проблеми визначені нечітко, розкриті лише частково і без належної глибини. </w:t>
            </w:r>
          </w:p>
          <w:p w14:paraId="41339721" w14:textId="77777777" w:rsidR="0086381B" w:rsidRPr="00366D43" w:rsidRDefault="00077357" w:rsidP="000773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задовільний рівень сформованості методичної компетентності при розробці фрагменту заняття на запропоновану тему, запропоновані ним вправи та завдання не зовсім відповідають структурі та вік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овій категорії учнів. 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викладає матеріал, майже не аргументуючи методичні положення, нечітко висловлює свою точку зору, не наводить власні приклади; володіє обмеженим запасом методичних термінів та допускає значну кількість термінологічних помилок, що ускладнює розуміння змісту викладеного.</w:t>
            </w:r>
          </w:p>
        </w:tc>
      </w:tr>
      <w:tr w:rsidR="0086381B" w:rsidRPr="00B5437C" w14:paraId="3F5BF9AB" w14:textId="77777777" w:rsidTr="008926A3">
        <w:tc>
          <w:tcPr>
            <w:tcW w:w="675" w:type="dxa"/>
            <w:vMerge/>
          </w:tcPr>
          <w:p w14:paraId="03BC7BF8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14:paraId="70EC9928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Style w:val="20"/>
                <w:sz w:val="28"/>
                <w:szCs w:val="28"/>
              </w:rPr>
              <w:t>Середній</w:t>
            </w:r>
          </w:p>
        </w:tc>
        <w:tc>
          <w:tcPr>
            <w:tcW w:w="1418" w:type="dxa"/>
            <w:shd w:val="clear" w:color="auto" w:fill="auto"/>
          </w:tcPr>
          <w:p w14:paraId="3FBC78FC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130 – 139</w:t>
            </w:r>
          </w:p>
        </w:tc>
        <w:tc>
          <w:tcPr>
            <w:tcW w:w="6095" w:type="dxa"/>
            <w:shd w:val="clear" w:color="auto" w:fill="auto"/>
          </w:tcPr>
          <w:p w14:paraId="3C7A334A" w14:textId="77777777" w:rsidR="00077357" w:rsidRPr="00366D43" w:rsidRDefault="00077357" w:rsidP="000773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 виявляє знання </w:t>
            </w:r>
            <w:r w:rsidRPr="00366D43">
              <w:rPr>
                <w:rStyle w:val="FontStyle14"/>
                <w:b w:val="0"/>
                <w:sz w:val="28"/>
                <w:szCs w:val="28"/>
                <w:lang w:val="uk-UA"/>
              </w:rPr>
              <w:t>і</w:t>
            </w:r>
            <w:r w:rsidRPr="00366D43"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Pr="00366D43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>але допускає значні методичні помилки при вирішенні педагогічної ситуації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,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>що свідчать про недостатньо глибоке засвоєння теоретичних понять, та унеможливлює їх правильне застосування при вирішенні практичного завдання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. </w:t>
            </w: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частково розкриває питання при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допомозі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викладача. 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проблеми визначені нечітко, розкриті лише частково і без належної глибини. </w:t>
            </w:r>
          </w:p>
          <w:p w14:paraId="370E6C42" w14:textId="77777777" w:rsidR="0086381B" w:rsidRPr="00366D43" w:rsidRDefault="00077357" w:rsidP="000773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задовільний рівень сформованості методичної компетентності при розробці фрагменту заняття на запропоновану тему, запропоновані ним вправи та завдання не зовсім відповідають структурі та вік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овій категорії учнів. 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викладає матеріал, майже не аргументуючи методичні положення, нечітко висловлює свою точку зору, не наводить власні приклади; володіє обмеженим запасом методичних термінів та допускає значну кількість термінологічних помилок, що ускладнює розуміння змісту викладеного.</w:t>
            </w:r>
          </w:p>
        </w:tc>
      </w:tr>
      <w:tr w:rsidR="0086381B" w:rsidRPr="00B5437C" w14:paraId="7633BD58" w14:textId="77777777" w:rsidTr="008926A3">
        <w:tc>
          <w:tcPr>
            <w:tcW w:w="675" w:type="dxa"/>
            <w:vMerge/>
          </w:tcPr>
          <w:p w14:paraId="4685D8DB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14:paraId="17DD2B31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1ACEC447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140 – 149</w:t>
            </w:r>
          </w:p>
        </w:tc>
        <w:tc>
          <w:tcPr>
            <w:tcW w:w="6095" w:type="dxa"/>
            <w:shd w:val="clear" w:color="auto" w:fill="auto"/>
          </w:tcPr>
          <w:p w14:paraId="094CAA98" w14:textId="77777777" w:rsidR="00077357" w:rsidRPr="00366D43" w:rsidRDefault="00077357" w:rsidP="000773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 виявляє знання </w:t>
            </w:r>
            <w:r w:rsidRPr="00366D43">
              <w:rPr>
                <w:rStyle w:val="FontStyle14"/>
                <w:b w:val="0"/>
                <w:sz w:val="28"/>
                <w:szCs w:val="28"/>
                <w:lang w:val="uk-UA"/>
              </w:rPr>
              <w:t>і</w:t>
            </w:r>
            <w:r w:rsidRPr="00366D43"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розуміння основних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lastRenderedPageBreak/>
              <w:t>положень з навчально</w:t>
            </w:r>
            <w:r w:rsidRPr="00366D43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>але допускає значні методичні помилки при вирішенні педагогічної ситуації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,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>що свідчать про недостатньо глибоке засвоєння теоретичних понять, та унеможливлює їх правильне застосування при вирішенні практичного завдання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. </w:t>
            </w:r>
            <w:r>
              <w:rPr>
                <w:rStyle w:val="FontStyle13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 частково розкриває питання при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допомозі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викладача. 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проблеми визначені нечітко, розкриті лише частково і без належної глибини. </w:t>
            </w:r>
          </w:p>
          <w:p w14:paraId="5D3931AE" w14:textId="77777777" w:rsidR="0086381B" w:rsidRPr="00366D43" w:rsidRDefault="00077357" w:rsidP="00077357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задовільний рівень сформованості методичної компетентності при розробці фрагменту заняття на запропоновану тему, запропоновані ним вправи та завдання не зовсім відповідають структурі та вік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овій категорії учнів. 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викладає матеріал, майже не аргументуючи методичні положення, нечітко висловлює свою точку зору, не наводить власні приклади; володіє обмеженим запасом методичних термінів та допускає значну кількість термінологічних помилок, що ускладнює розуміння змісту викладеного.</w:t>
            </w:r>
          </w:p>
        </w:tc>
      </w:tr>
      <w:tr w:rsidR="0086381B" w:rsidRPr="00366D43" w14:paraId="779E790C" w14:textId="77777777" w:rsidTr="008926A3">
        <w:tc>
          <w:tcPr>
            <w:tcW w:w="675" w:type="dxa"/>
            <w:vMerge/>
          </w:tcPr>
          <w:p w14:paraId="39F3D0B4" w14:textId="77777777" w:rsidR="0086381B" w:rsidRPr="00366D43" w:rsidRDefault="0086381B" w:rsidP="00EF0758">
            <w:pPr>
              <w:ind w:left="180"/>
              <w:rPr>
                <w:rStyle w:val="2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99A6D6B" w14:textId="77777777" w:rsidR="0086381B" w:rsidRPr="00366D43" w:rsidRDefault="0086381B" w:rsidP="00EF07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Style w:val="20"/>
                <w:sz w:val="28"/>
                <w:szCs w:val="28"/>
              </w:rPr>
              <w:t>Достатній</w:t>
            </w:r>
          </w:p>
        </w:tc>
        <w:tc>
          <w:tcPr>
            <w:tcW w:w="1418" w:type="dxa"/>
            <w:shd w:val="clear" w:color="auto" w:fill="auto"/>
          </w:tcPr>
          <w:p w14:paraId="14648E85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150 – 159</w:t>
            </w:r>
          </w:p>
        </w:tc>
        <w:tc>
          <w:tcPr>
            <w:tcW w:w="6095" w:type="dxa"/>
            <w:shd w:val="clear" w:color="auto" w:fill="auto"/>
          </w:tcPr>
          <w:p w14:paraId="70BC4653" w14:textId="77777777" w:rsidR="00077357" w:rsidRPr="00366D43" w:rsidRDefault="00077357" w:rsidP="000773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ґрунтовно та послідовно викладає навчально-науковий матеріал у хорошій мовній формі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; проте у відповіді є поодинокі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недоліки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в послідовності викладу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>матеріалу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обізнаний з теоретичними підходами і класифікаціями та вміло аплікує  теоретичні знання при вирішенні конкретних практичних завдань, логічно і послідовно обґрунтовує свої думки;  не підкріплює теоретичні знання прикладами із практики викладання мови.</w:t>
            </w:r>
          </w:p>
          <w:p w14:paraId="01E2DF55" w14:textId="77777777" w:rsidR="0086381B" w:rsidRPr="00366D43" w:rsidRDefault="00077357" w:rsidP="00077357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достатній рівень сформованості методичної компетентності при розробці фрагменту заняття на запропоновану тему, пропонує цікаві завдання, логічно їх вибудовує відповідно до структури та вікової категорії учнів; вміє застосовувати теоретичні знання, власний педагогічний досвід та навчальні матеріали при вирішенні конкретни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методичних завдань. 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викладає матеріал, в основному аргументуючи методичні положення, виражає свою точку зору з проблеми, що обговорюється. В основному правильно використовує методичну 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термінологію. Має місце невелика кількість термінологічних помилок, які не перешкоджають розумінню змісту викладеного.</w:t>
            </w:r>
          </w:p>
        </w:tc>
      </w:tr>
      <w:tr w:rsidR="0086381B" w:rsidRPr="00366D43" w14:paraId="0DF96586" w14:textId="77777777" w:rsidTr="008926A3">
        <w:tc>
          <w:tcPr>
            <w:tcW w:w="675" w:type="dxa"/>
            <w:vMerge/>
          </w:tcPr>
          <w:p w14:paraId="1596B1E8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33D517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4C82BBF4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160 – 169</w:t>
            </w:r>
          </w:p>
        </w:tc>
        <w:tc>
          <w:tcPr>
            <w:tcW w:w="6095" w:type="dxa"/>
            <w:shd w:val="clear" w:color="auto" w:fill="auto"/>
          </w:tcPr>
          <w:p w14:paraId="4E716F5C" w14:textId="77777777" w:rsidR="00077357" w:rsidRPr="00366D43" w:rsidRDefault="00077357" w:rsidP="000773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ґрунтовно та послідовно викладає навчально-науковий матеріал у хорошій мовній формі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; проте у відповіді є поодинокі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недоліки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в послідовності викладу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>матеріалу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обізнаний з теоретичними підходами і класифікаціями та вміло аплікує  теоретичні знання при вирішенні конкретних практичних завдань, логічно і послідовно обґрунтовує свої думки;  не підкріплює теоретичні знання прикладами із практики викладання мови.</w:t>
            </w:r>
          </w:p>
          <w:p w14:paraId="70C9EF97" w14:textId="77777777" w:rsidR="0086381B" w:rsidRPr="00366D43" w:rsidRDefault="00077357" w:rsidP="00077357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достатній рівень сформованості методичної компетентності при розробці фрагменту заняття на запропоновану тему, пропонує цікаві завдання, логічно їх вибудовує відповідно до структури та вікової категорії учнів; вміє застосовувати теоретичні знання, власний педагогічний досвід та навчальні матеріали при вирішенні конкретни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методичних завдань. 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викладає матеріал, в основному аргументуючи методичні положення, виражає свою точку зору з проблеми, що обговорюється. В основному правильно використовує методичну термінологію. Має місце невелика кількість термінологічних помилок, які не перешкоджають розумінню змісту викладеного.</w:t>
            </w:r>
          </w:p>
        </w:tc>
      </w:tr>
      <w:tr w:rsidR="0086381B" w:rsidRPr="00366D43" w14:paraId="79F332A6" w14:textId="77777777" w:rsidTr="008926A3">
        <w:tc>
          <w:tcPr>
            <w:tcW w:w="675" w:type="dxa"/>
            <w:vMerge/>
          </w:tcPr>
          <w:p w14:paraId="33B88E49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3760BC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4986DA72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170 – 179</w:t>
            </w:r>
          </w:p>
        </w:tc>
        <w:tc>
          <w:tcPr>
            <w:tcW w:w="6095" w:type="dxa"/>
            <w:shd w:val="clear" w:color="auto" w:fill="auto"/>
          </w:tcPr>
          <w:p w14:paraId="5577328F" w14:textId="77777777" w:rsidR="00077357" w:rsidRPr="00366D43" w:rsidRDefault="00077357" w:rsidP="000773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ґрунтовно та послідовно викладає навчально-науковий матеріал у хорошій мовній формі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; проте у відповіді є поодинокі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 xml:space="preserve">недоліки 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в послідовності викладу </w:t>
            </w:r>
            <w:r w:rsidRPr="00366D43">
              <w:rPr>
                <w:rStyle w:val="FontStyle15"/>
                <w:sz w:val="28"/>
                <w:szCs w:val="28"/>
                <w:lang w:val="uk-UA"/>
              </w:rPr>
              <w:t>матеріалу</w:t>
            </w:r>
            <w:r w:rsidRPr="00366D43">
              <w:rPr>
                <w:rStyle w:val="FontStyle13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обізнаний з теоретичними підходами і класифікаціями та вміло аплікує  теоретичні знання при вирішенні конкретних практичних завдань, логічно і послідовно обґрунтовує свої думки;  підкріплює теоретичні знання прикладами із практики викладання мови</w:t>
            </w:r>
          </w:p>
          <w:p w14:paraId="58DB8E69" w14:textId="77777777" w:rsidR="0086381B" w:rsidRPr="00366D43" w:rsidRDefault="00077357" w:rsidP="00077357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достатній рівень сформованості методичної компетентності при розробці фрагменту заняття на запропоновану тему, пропонує цікаві завдання, логічно їх вибудовує відповідно до структури та вікової 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категорії учнів; вміє застосовувати теоретичні знання, власний педагогічний досвід та навчальні матеріали при вирішенні конкретни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методичних завдань. Вступник</w:t>
            </w:r>
            <w:r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викладає матеріал, в основному аргументуючи методичні положення, виражає свою точку зору з проблеми, що обговорюється. В основному правильно використовує методичну термінологію. Має місце невелика кількість термінологічних помилок, які не перешкоджають розумінню змісту викладеного.</w:t>
            </w:r>
          </w:p>
        </w:tc>
      </w:tr>
      <w:tr w:rsidR="0086381B" w:rsidRPr="00B5437C" w14:paraId="6183B567" w14:textId="77777777" w:rsidTr="008926A3">
        <w:trPr>
          <w:trHeight w:val="1408"/>
        </w:trPr>
        <w:tc>
          <w:tcPr>
            <w:tcW w:w="675" w:type="dxa"/>
            <w:vMerge/>
          </w:tcPr>
          <w:p w14:paraId="01EB08B6" w14:textId="77777777" w:rsidR="0086381B" w:rsidRPr="00366D43" w:rsidRDefault="0086381B" w:rsidP="00EF0758">
            <w:pPr>
              <w:ind w:left="180"/>
              <w:rPr>
                <w:rStyle w:val="2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0B9F214" w14:textId="77777777" w:rsidR="0086381B" w:rsidRPr="00366D43" w:rsidRDefault="0086381B" w:rsidP="00EF07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Style w:val="20"/>
                <w:sz w:val="28"/>
                <w:szCs w:val="28"/>
              </w:rPr>
              <w:t>Високий</w:t>
            </w:r>
          </w:p>
        </w:tc>
        <w:tc>
          <w:tcPr>
            <w:tcW w:w="1418" w:type="dxa"/>
            <w:shd w:val="clear" w:color="auto" w:fill="auto"/>
          </w:tcPr>
          <w:p w14:paraId="6888B970" w14:textId="77777777" w:rsidR="0086381B" w:rsidRPr="00366D43" w:rsidRDefault="0086381B" w:rsidP="00EF0758">
            <w:pPr>
              <w:jc w:val="center"/>
              <w:rPr>
                <w:rStyle w:val="20"/>
                <w:sz w:val="28"/>
                <w:szCs w:val="28"/>
              </w:rPr>
            </w:pPr>
            <w:r w:rsidRPr="00366D43">
              <w:rPr>
                <w:rFonts w:ascii="Times New Roman" w:hAnsi="Times New Roman" w:cs="Times New Roman"/>
                <w:sz w:val="28"/>
                <w:szCs w:val="28"/>
              </w:rPr>
              <w:t>180 – 189</w:t>
            </w:r>
          </w:p>
        </w:tc>
        <w:tc>
          <w:tcPr>
            <w:tcW w:w="6095" w:type="dxa"/>
            <w:shd w:val="clear" w:color="auto" w:fill="auto"/>
          </w:tcPr>
          <w:p w14:paraId="603EFC2A" w14:textId="77777777" w:rsidR="00077357" w:rsidRPr="00366D43" w:rsidRDefault="00077357" w:rsidP="00077357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Вступник</w:t>
            </w:r>
            <w:r w:rsidRPr="00366D43">
              <w:rPr>
                <w:rStyle w:val="20"/>
                <w:sz w:val="28"/>
                <w:szCs w:val="28"/>
              </w:rPr>
              <w:t xml:space="preserve"> ґрунтовно, повно та послідовно викладає навчально-науковий матеріал у бездоганній мовній формі; виявляє повне розуміння матеріалу, обізнаний з теоретичними підходами і класифікаціями та вміло аплікує  теоретичні знання при вирішенні конкретних практичних завдань, логічно і послідовно обґрунтовує свої думки;  підкріплює теоретичні знання прикладами із практики викладання мови.</w:t>
            </w:r>
          </w:p>
          <w:p w14:paraId="6B5CC879" w14:textId="77777777" w:rsidR="0086381B" w:rsidRPr="00366D43" w:rsidRDefault="00077357" w:rsidP="00077357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Вступник</w:t>
            </w:r>
            <w:r w:rsidRPr="00366D43">
              <w:rPr>
                <w:rStyle w:val="20"/>
                <w:sz w:val="28"/>
                <w:szCs w:val="28"/>
              </w:rPr>
              <w:t xml:space="preserve"> демонструє високий рівень сформованості методичної компетентності при розробці фрагменту заняття на запропоновану тему, пропонує цікаві завдання, логічно їх вибудовує відповідно до структури та вікової категорії учнів; вміє застосовувати теоретичні знання, власний педагогічний досвід та навчальні матеріали при вирішенні конкретних методичних завдань. Демонструє високий рівень доказовості викладу матеріалу з питання, вміння виразити свою точку зору з проблеми, що обговорюється; вільно і коректно користується методичною термінологією, володіє повн</w:t>
            </w:r>
            <w:r>
              <w:rPr>
                <w:rStyle w:val="20"/>
                <w:sz w:val="28"/>
                <w:szCs w:val="28"/>
              </w:rPr>
              <w:t>им запасом методичних термінів.</w:t>
            </w:r>
          </w:p>
        </w:tc>
      </w:tr>
      <w:tr w:rsidR="0086381B" w:rsidRPr="00B5437C" w14:paraId="600ACD90" w14:textId="77777777" w:rsidTr="008926A3">
        <w:tc>
          <w:tcPr>
            <w:tcW w:w="675" w:type="dxa"/>
            <w:vMerge/>
          </w:tcPr>
          <w:p w14:paraId="14D31C8B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FAB819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754205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Style w:val="20"/>
                <w:sz w:val="28"/>
                <w:szCs w:val="28"/>
              </w:rPr>
              <w:t>190 – 199</w:t>
            </w:r>
          </w:p>
        </w:tc>
        <w:tc>
          <w:tcPr>
            <w:tcW w:w="6095" w:type="dxa"/>
            <w:shd w:val="clear" w:color="auto" w:fill="auto"/>
          </w:tcPr>
          <w:p w14:paraId="4F72705E" w14:textId="77777777" w:rsidR="0086381B" w:rsidRPr="00366D43" w:rsidRDefault="00077357" w:rsidP="00EF0758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ґрунтовно, повно та послідовно викладає навчально-науковий матеріал у бездоганній мовній формі; виявляє повне розуміння матеріалу, обізнаний з теоретичними підходами і класифікаціями та вміло аплікує  теоретичні знання при вирішенні конкретних практичних завдань, логічно і послідовно обґрунтовує свої думки; підкріплює теоретичні знання прикладами із практики викладання 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мови.</w:t>
            </w:r>
          </w:p>
          <w:p w14:paraId="744D999B" w14:textId="77777777" w:rsidR="0086381B" w:rsidRPr="00366D43" w:rsidRDefault="00077357" w:rsidP="00EF0758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високий рівень сформованості методичної компетентності при розробці фрагменту заняття на запропоновану тему, пропонує цікаві завдання, логічно їх вибудовує відповідно до структури та вікової категорії учнів; вміє застосовувати теоретичні знання, власний педагогічний досвід та навчальні матеріали при вирішенні конкретних методичних завдань. Демонструє високий рівень доказовості викладу матеріалу з питання, вміння виразити свою точку зору з проблеми, що обговорюється; вільно і коректно користується методичною термінологією, володіє повним запасом методичних термінів.</w:t>
            </w:r>
          </w:p>
        </w:tc>
      </w:tr>
      <w:tr w:rsidR="0086381B" w:rsidRPr="00B5437C" w14:paraId="50DB3AAB" w14:textId="77777777" w:rsidTr="008926A3">
        <w:tc>
          <w:tcPr>
            <w:tcW w:w="675" w:type="dxa"/>
            <w:vMerge/>
          </w:tcPr>
          <w:p w14:paraId="197CE9B4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1E5071" w14:textId="77777777" w:rsidR="0086381B" w:rsidRPr="00366D43" w:rsidRDefault="0086381B" w:rsidP="00EF0758">
            <w:pPr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8" w:type="dxa"/>
            <w:shd w:val="clear" w:color="auto" w:fill="auto"/>
          </w:tcPr>
          <w:p w14:paraId="6E00E5C6" w14:textId="77777777" w:rsidR="0086381B" w:rsidRPr="00366D43" w:rsidRDefault="0086381B" w:rsidP="00EF07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6D43">
              <w:rPr>
                <w:rStyle w:val="20"/>
                <w:sz w:val="28"/>
                <w:szCs w:val="28"/>
              </w:rPr>
              <w:t>200</w:t>
            </w:r>
          </w:p>
        </w:tc>
        <w:tc>
          <w:tcPr>
            <w:tcW w:w="6095" w:type="dxa"/>
            <w:shd w:val="clear" w:color="auto" w:fill="auto"/>
          </w:tcPr>
          <w:p w14:paraId="337BDE42" w14:textId="77777777" w:rsidR="0086381B" w:rsidRPr="00366D43" w:rsidRDefault="00077357" w:rsidP="00EF075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ґрунтовно, повно та послідовно викладає навчально-науковий матеріал у бездоганній мовній формі; виявляє повне розуміння матеріалу, обізнаний з теоретичними підходами і класифікаціями та вміло аплікує  теоретичні знання при вирішенні практичних завдань, логічно і послідовно обґрунтовує свої думки.</w:t>
            </w:r>
          </w:p>
          <w:p w14:paraId="320A513C" w14:textId="77777777" w:rsidR="0086381B" w:rsidRPr="00366D43" w:rsidRDefault="00077357" w:rsidP="00EF0758">
            <w:pPr>
              <w:shd w:val="clear" w:color="auto" w:fill="FFFFFF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Вступник</w:t>
            </w:r>
            <w:r w:rsidR="0086381B" w:rsidRPr="00366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демонструє високий рівень сформованості методичної компетентності при розробці фрагменту заняття на запропоновану тему, пропонує цікаві завдання, логічно їх вибудовує відповідно до структури та вікової категорії учнів; вміє застосовувати теоретичні знання, власний педагогічний досвід та навчальні матеріали при вирішенні конкретних методичних завдань. Демонструє високий рівень доказовості викладу матеріалу з питання, вміння виразити свою точку зору з проблеми, що обговорюється; вільно і коректно користується методичною термінологією, володіє повним запасом методичних термінів</w:t>
            </w:r>
          </w:p>
        </w:tc>
      </w:tr>
    </w:tbl>
    <w:p w14:paraId="0566A417" w14:textId="77777777" w:rsidR="0086381B" w:rsidRPr="00366D43" w:rsidRDefault="0086381B" w:rsidP="0086381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B1C465" w14:textId="77777777" w:rsidR="0086381B" w:rsidRPr="00366D43" w:rsidRDefault="0086381B" w:rsidP="0086381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C83FD1" w14:textId="77777777" w:rsidR="0086381B" w:rsidRPr="00366D43" w:rsidRDefault="0086381B" w:rsidP="0007735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СТРУКТУРА ОЦІНКИ</w:t>
      </w:r>
    </w:p>
    <w:p w14:paraId="184508B3" w14:textId="77777777" w:rsidR="0086381B" w:rsidRPr="00366D43" w:rsidRDefault="0086381B" w:rsidP="0086381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6B715A" w14:textId="77777777" w:rsidR="0086381B" w:rsidRDefault="0086381B" w:rsidP="0086381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Питання екзаменаційного білета оцінюється за шкалою від 0 до 200 балів. Загальна оцінка за вступне випробування визначається як середнє </w:t>
      </w:r>
      <w:r w:rsidRPr="00366D4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арифметичне оцінок за кожне питання поділене на кількість питань екзаменаційного білету.</w:t>
      </w:r>
    </w:p>
    <w:p w14:paraId="53E8579F" w14:textId="77777777" w:rsidR="0086381B" w:rsidRPr="00366D43" w:rsidRDefault="0086381B" w:rsidP="0086381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764502" w14:textId="77777777" w:rsidR="0086381B" w:rsidRDefault="0086381B" w:rsidP="0086381B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  <w:r w:rsidRPr="00370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Pr="00370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B4213D3" w14:textId="77777777" w:rsidR="0086381B" w:rsidRPr="006531D7" w:rsidRDefault="0086381B" w:rsidP="00863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МЕТОДИКА ВИКЛАДАННЯ </w:t>
      </w:r>
      <w:r w:rsidRPr="003709C3">
        <w:rPr>
          <w:rFonts w:ascii="Times New Roman" w:hAnsi="Times New Roman" w:cs="Times New Roman"/>
          <w:b/>
          <w:sz w:val="28"/>
          <w:szCs w:val="28"/>
          <w:lang w:val="uk-UA"/>
        </w:rPr>
        <w:t>АНГЛІЙСЬКОЇ МОВИ</w:t>
      </w:r>
    </w:p>
    <w:p w14:paraId="70FF6509" w14:textId="77777777" w:rsidR="0086381B" w:rsidRPr="0059782E" w:rsidRDefault="0086381B" w:rsidP="008638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Теоретична частина </w:t>
      </w:r>
    </w:p>
    <w:p w14:paraId="10D3ECE1" w14:textId="77777777" w:rsidR="0086381B" w:rsidRDefault="0086381B" w:rsidP="008638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3328B7" w14:textId="77777777" w:rsidR="0086381B" w:rsidRDefault="0086381B" w:rsidP="0086381B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6"/>
          <w:lang w:val="en-US"/>
        </w:rPr>
        <w:t>Speak on t</w:t>
      </w:r>
      <w:r w:rsidRPr="006B306C">
        <w:rPr>
          <w:rFonts w:ascii="Times New Roman" w:hAnsi="Times New Roman"/>
          <w:sz w:val="28"/>
          <w:szCs w:val="26"/>
          <w:lang w:val="en-US"/>
        </w:rPr>
        <w:t>he main principles and features of CLT</w:t>
      </w:r>
      <w:r>
        <w:rPr>
          <w:rFonts w:ascii="Times New Roman" w:hAnsi="Times New Roman"/>
          <w:sz w:val="28"/>
          <w:szCs w:val="26"/>
          <w:lang w:val="en-US"/>
        </w:rPr>
        <w:t>;</w:t>
      </w:r>
      <w:r w:rsidRPr="006B306C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t</w:t>
      </w:r>
      <w:r w:rsidRPr="006B306C">
        <w:rPr>
          <w:rFonts w:ascii="Times New Roman" w:eastAsia="Times New Roman" w:hAnsi="Times New Roman"/>
          <w:sz w:val="28"/>
          <w:szCs w:val="28"/>
          <w:lang w:val="en-GB"/>
        </w:rPr>
        <w:t>eacher’s and students’ roles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1EADB811" w14:textId="77777777" w:rsidR="0086381B" w:rsidRPr="006B306C" w:rsidRDefault="0086381B" w:rsidP="0086381B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6"/>
          <w:lang w:val="en-US"/>
        </w:rPr>
        <w:t>Speak on the classroom m</w:t>
      </w:r>
      <w:r w:rsidRPr="006B306C">
        <w:rPr>
          <w:rFonts w:ascii="Times New Roman" w:hAnsi="Times New Roman"/>
          <w:sz w:val="28"/>
          <w:szCs w:val="26"/>
          <w:lang w:val="en-US"/>
        </w:rPr>
        <w:t>anagement</w:t>
      </w:r>
      <w:r>
        <w:rPr>
          <w:rFonts w:ascii="Times New Roman" w:hAnsi="Times New Roman"/>
          <w:sz w:val="28"/>
          <w:szCs w:val="26"/>
          <w:lang w:val="en-US"/>
        </w:rPr>
        <w:t xml:space="preserve"> issues: giving instructions, setting up </w:t>
      </w:r>
      <w:r w:rsidRPr="006B306C">
        <w:rPr>
          <w:rFonts w:ascii="Times New Roman" w:hAnsi="Times New Roman"/>
          <w:sz w:val="28"/>
          <w:szCs w:val="26"/>
          <w:lang w:val="en-US"/>
        </w:rPr>
        <w:t>different interaction patterns</w:t>
      </w:r>
      <w:r>
        <w:rPr>
          <w:rFonts w:ascii="Times New Roman" w:hAnsi="Times New Roman"/>
          <w:sz w:val="28"/>
          <w:szCs w:val="26"/>
          <w:lang w:val="en-US"/>
        </w:rPr>
        <w:t xml:space="preserve">, </w:t>
      </w:r>
      <w:r w:rsidRPr="006B306C">
        <w:rPr>
          <w:rFonts w:ascii="Times New Roman" w:hAnsi="Times New Roman"/>
          <w:sz w:val="28"/>
          <w:szCs w:val="26"/>
          <w:lang w:val="en-US"/>
        </w:rPr>
        <w:t>justified use of L1</w:t>
      </w:r>
      <w:r>
        <w:rPr>
          <w:rFonts w:ascii="Times New Roman" w:hAnsi="Times New Roman"/>
          <w:sz w:val="28"/>
          <w:szCs w:val="26"/>
          <w:lang w:val="en-US"/>
        </w:rPr>
        <w:t xml:space="preserve">, </w:t>
      </w:r>
      <w:r w:rsidRPr="006B306C">
        <w:rPr>
          <w:rFonts w:ascii="Times New Roman" w:hAnsi="Times New Roman"/>
          <w:sz w:val="28"/>
          <w:szCs w:val="26"/>
          <w:lang w:val="en-US"/>
        </w:rPr>
        <w:t>a proper balance between teacher talk and student talk</w:t>
      </w:r>
      <w:r>
        <w:rPr>
          <w:rFonts w:ascii="Times New Roman" w:hAnsi="Times New Roman"/>
          <w:sz w:val="28"/>
          <w:szCs w:val="26"/>
          <w:lang w:val="en-US"/>
        </w:rPr>
        <w:t>.</w:t>
      </w:r>
    </w:p>
    <w:p w14:paraId="097B37E0" w14:textId="77777777" w:rsidR="0086381B" w:rsidRPr="006531D7" w:rsidRDefault="0086381B" w:rsidP="0086381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  <w:r w:rsidRPr="006531D7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Speak on approaches (deductive, inductive/ discovery)</w:t>
      </w: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 xml:space="preserve"> and</w:t>
      </w:r>
      <w:r w:rsidRPr="006531D7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 xml:space="preserve"> techniques for presenting grammar.</w:t>
      </w:r>
    </w:p>
    <w:p w14:paraId="571B3BBB" w14:textId="77777777" w:rsidR="0086381B" w:rsidRDefault="0086381B" w:rsidP="0086381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142" w:firstLine="567"/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  <w:r w:rsidRPr="005104E9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Speak on the sequence of activities for teaching grammar in context</w:t>
      </w: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.</w:t>
      </w:r>
    </w:p>
    <w:p w14:paraId="4ACF46FB" w14:textId="77777777" w:rsidR="0086381B" w:rsidRPr="005104E9" w:rsidRDefault="0086381B" w:rsidP="0086381B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6"/>
          <w:lang w:val="en-US"/>
        </w:rPr>
        <w:t xml:space="preserve">Speak on </w:t>
      </w:r>
      <w:r w:rsidRPr="00BF32CB">
        <w:rPr>
          <w:rFonts w:ascii="Times New Roman" w:hAnsi="Times New Roman"/>
          <w:sz w:val="28"/>
          <w:szCs w:val="26"/>
          <w:lang w:val="en-US"/>
        </w:rPr>
        <w:t>different techniques for presenting vocabulary</w:t>
      </w:r>
      <w:r>
        <w:rPr>
          <w:rFonts w:ascii="Times New Roman" w:hAnsi="Times New Roman"/>
          <w:sz w:val="28"/>
          <w:szCs w:val="26"/>
          <w:lang w:val="en-US"/>
        </w:rPr>
        <w:t>.</w:t>
      </w:r>
    </w:p>
    <w:p w14:paraId="0CE2E10E" w14:textId="77777777" w:rsidR="0086381B" w:rsidRPr="005104E9" w:rsidRDefault="0086381B" w:rsidP="0086381B">
      <w:pPr>
        <w:pStyle w:val="aa"/>
        <w:numPr>
          <w:ilvl w:val="0"/>
          <w:numId w:val="2"/>
        </w:numPr>
        <w:ind w:left="142"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Speak on the v</w:t>
      </w:r>
      <w:r w:rsidRPr="005104E9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ocabulary practice, different activities for practising vocabulary and their sequence</w:t>
      </w:r>
      <w:r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.</w:t>
      </w:r>
    </w:p>
    <w:p w14:paraId="76E08FB4" w14:textId="77777777" w:rsidR="0086381B" w:rsidRPr="00CE0AB4" w:rsidRDefault="0086381B" w:rsidP="0086381B">
      <w:pPr>
        <w:pStyle w:val="aa"/>
        <w:numPr>
          <w:ilvl w:val="0"/>
          <w:numId w:val="2"/>
        </w:numPr>
        <w:tabs>
          <w:tab w:val="left" w:pos="34"/>
        </w:tabs>
        <w:spacing w:after="0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 w:rsidRPr="00CE0AB4">
        <w:rPr>
          <w:rFonts w:ascii="Times New Roman" w:eastAsia="Times New Roman" w:hAnsi="Times New Roman"/>
          <w:sz w:val="28"/>
          <w:szCs w:val="28"/>
          <w:lang w:val="en-GB"/>
        </w:rPr>
        <w:t xml:space="preserve">Speak on </w:t>
      </w:r>
      <w:r>
        <w:rPr>
          <w:rFonts w:ascii="Times New Roman" w:eastAsia="Times New Roman" w:hAnsi="Times New Roman"/>
          <w:sz w:val="28"/>
          <w:szCs w:val="28"/>
          <w:lang w:val="en-GB"/>
        </w:rPr>
        <w:t>l</w:t>
      </w:r>
      <w:r w:rsidRPr="00CE0AB4">
        <w:rPr>
          <w:rFonts w:ascii="Times New Roman" w:eastAsia="Times New Roman" w:hAnsi="Times New Roman"/>
          <w:sz w:val="28"/>
          <w:szCs w:val="28"/>
          <w:lang w:val="en-GB"/>
        </w:rPr>
        <w:t>istening purposes and strategies and their correlation.</w:t>
      </w:r>
    </w:p>
    <w:p w14:paraId="1FF5E062" w14:textId="77777777" w:rsidR="0086381B" w:rsidRPr="006531D7" w:rsidRDefault="0086381B" w:rsidP="0086381B">
      <w:pPr>
        <w:pStyle w:val="a6"/>
        <w:numPr>
          <w:ilvl w:val="0"/>
          <w:numId w:val="2"/>
        </w:numPr>
        <w:tabs>
          <w:tab w:val="left" w:pos="34"/>
          <w:tab w:val="left" w:pos="284"/>
        </w:tabs>
        <w:spacing w:line="276" w:lineRule="auto"/>
        <w:ind w:left="142" w:firstLine="567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Speak on the s</w:t>
      </w:r>
      <w:r w:rsidRPr="006531D7">
        <w:rPr>
          <w:sz w:val="28"/>
          <w:szCs w:val="28"/>
          <w:lang w:val="en-GB"/>
        </w:rPr>
        <w:t>tages of the listening class</w:t>
      </w:r>
      <w:r>
        <w:rPr>
          <w:sz w:val="28"/>
          <w:szCs w:val="28"/>
          <w:lang w:val="en-GB"/>
        </w:rPr>
        <w:t xml:space="preserve">, </w:t>
      </w:r>
      <w:r w:rsidRPr="006531D7">
        <w:rPr>
          <w:sz w:val="28"/>
          <w:szCs w:val="28"/>
          <w:lang w:val="en-GB"/>
        </w:rPr>
        <w:t>their main purposes</w:t>
      </w:r>
      <w:r w:rsidRPr="006531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 activities used on each stage</w:t>
      </w:r>
      <w:r w:rsidRPr="006531D7">
        <w:rPr>
          <w:sz w:val="28"/>
          <w:szCs w:val="28"/>
          <w:lang w:val="en-GB"/>
        </w:rPr>
        <w:t>.</w:t>
      </w:r>
    </w:p>
    <w:p w14:paraId="36ADC9F9" w14:textId="77777777" w:rsidR="0086381B" w:rsidRPr="00777181" w:rsidRDefault="0086381B" w:rsidP="0086381B">
      <w:pPr>
        <w:pStyle w:val="aa"/>
        <w:numPr>
          <w:ilvl w:val="0"/>
          <w:numId w:val="2"/>
        </w:numPr>
        <w:tabs>
          <w:tab w:val="left" w:pos="387"/>
        </w:tabs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 w:rsidRPr="00777181">
        <w:rPr>
          <w:rFonts w:ascii="Times New Roman" w:eastAsia="Times New Roman" w:hAnsi="Times New Roman"/>
          <w:sz w:val="28"/>
          <w:szCs w:val="28"/>
          <w:lang w:val="en-GB"/>
        </w:rPr>
        <w:t>Speak on the types of speaking activities and the criteria for assessing a free speaking activity.</w:t>
      </w:r>
    </w:p>
    <w:p w14:paraId="442A1C0A" w14:textId="77777777" w:rsidR="0086381B" w:rsidRPr="00CE0AB4" w:rsidRDefault="0086381B" w:rsidP="0086381B">
      <w:pPr>
        <w:pStyle w:val="aa"/>
        <w:numPr>
          <w:ilvl w:val="0"/>
          <w:numId w:val="2"/>
        </w:numPr>
        <w:tabs>
          <w:tab w:val="left" w:pos="284"/>
        </w:tabs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CE0AB4">
        <w:rPr>
          <w:rFonts w:ascii="Times New Roman" w:eastAsia="Times New Roman" w:hAnsi="Times New Roman"/>
          <w:sz w:val="28"/>
          <w:szCs w:val="28"/>
          <w:lang w:val="en-GB"/>
        </w:rPr>
        <w:t xml:space="preserve">Speak on </w:t>
      </w:r>
      <w:r>
        <w:rPr>
          <w:rFonts w:ascii="Times New Roman" w:eastAsia="Times New Roman" w:hAnsi="Times New Roman"/>
          <w:sz w:val="28"/>
          <w:szCs w:val="28"/>
          <w:lang w:val="en-GB"/>
        </w:rPr>
        <w:t>the reading sub-skills and their realisation in a lesson with the focus of reading</w:t>
      </w:r>
    </w:p>
    <w:p w14:paraId="1E828985" w14:textId="77777777" w:rsidR="0086381B" w:rsidRPr="00CE0AB4" w:rsidRDefault="0086381B" w:rsidP="0086381B">
      <w:pPr>
        <w:pStyle w:val="aa"/>
        <w:numPr>
          <w:ilvl w:val="0"/>
          <w:numId w:val="2"/>
        </w:numPr>
        <w:tabs>
          <w:tab w:val="left" w:pos="284"/>
        </w:tabs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CE0AB4">
        <w:rPr>
          <w:rFonts w:ascii="Times New Roman" w:eastAsia="Times New Roman" w:hAnsi="Times New Roman"/>
          <w:sz w:val="28"/>
          <w:szCs w:val="28"/>
          <w:lang w:val="en-GB"/>
        </w:rPr>
        <w:t>Speak about the skill of writing: the key features of writing (in comparison with speaking), purposes for writing: “writing-for-writing“</w:t>
      </w:r>
      <w:r w:rsidRPr="0059543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E0AB4">
        <w:rPr>
          <w:rFonts w:ascii="Times New Roman" w:eastAsia="Times New Roman" w:hAnsi="Times New Roman"/>
          <w:sz w:val="28"/>
          <w:szCs w:val="28"/>
          <w:lang w:val="en-GB"/>
        </w:rPr>
        <w:t>and “writing-for-learning”.</w:t>
      </w:r>
    </w:p>
    <w:p w14:paraId="10E27DA6" w14:textId="77777777" w:rsidR="0086381B" w:rsidRPr="00CE0AB4" w:rsidRDefault="0086381B" w:rsidP="0086381B">
      <w:pPr>
        <w:pStyle w:val="aa"/>
        <w:numPr>
          <w:ilvl w:val="0"/>
          <w:numId w:val="2"/>
        </w:numPr>
        <w:tabs>
          <w:tab w:val="left" w:pos="284"/>
        </w:tabs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CE0AB4">
        <w:rPr>
          <w:rFonts w:ascii="Times New Roman" w:eastAsia="Times New Roman" w:hAnsi="Times New Roman"/>
          <w:sz w:val="28"/>
          <w:szCs w:val="28"/>
          <w:lang w:val="en-GB"/>
        </w:rPr>
        <w:t>Speak about the product (writing models and frames) and process (stages and sub-skills) approaches to teaching writing.</w:t>
      </w:r>
    </w:p>
    <w:p w14:paraId="5BFB03F9" w14:textId="77777777" w:rsidR="0086381B" w:rsidRPr="00541070" w:rsidRDefault="0086381B" w:rsidP="0086381B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Speak about </w:t>
      </w:r>
      <w:r>
        <w:rPr>
          <w:rFonts w:ascii="Times New Roman" w:eastAsia="Times New Roman" w:hAnsi="Times New Roman"/>
          <w:sz w:val="28"/>
          <w:szCs w:val="28"/>
          <w:lang w:val="en-US"/>
        </w:rPr>
        <w:t>main components of a les</w:t>
      </w:r>
      <w:r w:rsidRPr="00541070">
        <w:rPr>
          <w:rFonts w:ascii="Times New Roman" w:eastAsia="Times New Roman" w:hAnsi="Times New Roman"/>
          <w:sz w:val="28"/>
          <w:szCs w:val="28"/>
          <w:lang w:val="en-US"/>
        </w:rPr>
        <w:t>son plan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(</w:t>
      </w:r>
      <w:r w:rsidRPr="007620FF">
        <w:rPr>
          <w:rFonts w:ascii="Times New Roman" w:eastAsia="Times New Roman" w:hAnsi="Times New Roman"/>
          <w:sz w:val="28"/>
          <w:szCs w:val="28"/>
          <w:lang w:val="en-GB"/>
        </w:rPr>
        <w:t xml:space="preserve">front/cover page </w:t>
      </w:r>
      <w:r>
        <w:rPr>
          <w:rFonts w:ascii="Times New Roman" w:eastAsia="Times New Roman" w:hAnsi="Times New Roman"/>
          <w:sz w:val="28"/>
          <w:szCs w:val="28"/>
          <w:lang w:val="en-GB"/>
        </w:rPr>
        <w:t>and</w:t>
      </w:r>
      <w:r w:rsidRPr="007620FF">
        <w:rPr>
          <w:rFonts w:ascii="Times New Roman" w:eastAsia="Times New Roman" w:hAnsi="Times New Roman"/>
          <w:sz w:val="28"/>
          <w:szCs w:val="28"/>
          <w:lang w:val="en-GB"/>
        </w:rPr>
        <w:t xml:space="preserve"> procedure page</w:t>
      </w:r>
      <w:r>
        <w:rPr>
          <w:rFonts w:ascii="Times New Roman" w:eastAsia="Times New Roman" w:hAnsi="Times New Roman"/>
          <w:sz w:val="28"/>
          <w:szCs w:val="28"/>
          <w:lang w:val="en-GB"/>
        </w:rPr>
        <w:t>); the differences between aims, purposes, objectives, and o</w:t>
      </w:r>
      <w:r w:rsidRPr="007620FF">
        <w:rPr>
          <w:rFonts w:ascii="Times New Roman" w:eastAsia="Times New Roman" w:hAnsi="Times New Roman"/>
          <w:sz w:val="28"/>
          <w:szCs w:val="28"/>
          <w:lang w:val="en-GB"/>
        </w:rPr>
        <w:t>utcomes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in teaching planning</w:t>
      </w:r>
    </w:p>
    <w:p w14:paraId="47D449EA" w14:textId="77777777" w:rsidR="0086381B" w:rsidRPr="007620FF" w:rsidRDefault="0086381B" w:rsidP="0086381B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Speak about </w:t>
      </w:r>
      <w:r w:rsidRPr="00541070">
        <w:rPr>
          <w:rFonts w:ascii="Times New Roman" w:eastAsia="Times New Roman" w:hAnsi="Times New Roman"/>
          <w:sz w:val="28"/>
          <w:szCs w:val="28"/>
          <w:lang w:val="en-GB"/>
        </w:rPr>
        <w:t>forward</w:t>
      </w:r>
      <w:r>
        <w:rPr>
          <w:rFonts w:ascii="Times New Roman" w:eastAsia="Times New Roman" w:hAnsi="Times New Roman"/>
          <w:sz w:val="28"/>
          <w:szCs w:val="28"/>
          <w:lang w:val="en-GB"/>
        </w:rPr>
        <w:t>, central</w:t>
      </w:r>
      <w:r w:rsidRPr="00541070">
        <w:rPr>
          <w:rFonts w:ascii="Times New Roman" w:eastAsia="Times New Roman" w:hAnsi="Times New Roman"/>
          <w:sz w:val="28"/>
          <w:szCs w:val="28"/>
          <w:lang w:val="en-GB"/>
        </w:rPr>
        <w:t xml:space="preserve"> and backward design approaches to lesson planning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; point out the </w:t>
      </w:r>
      <w:r w:rsidRPr="00541070">
        <w:rPr>
          <w:rFonts w:ascii="Times New Roman" w:eastAsia="Times New Roman" w:hAnsi="Times New Roman"/>
          <w:sz w:val="28"/>
          <w:szCs w:val="28"/>
          <w:lang w:val="en-GB"/>
        </w:rPr>
        <w:t>benefits of the backward design approach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36246369" w14:textId="77777777" w:rsidR="0086381B" w:rsidRPr="00DD0517" w:rsidRDefault="0086381B" w:rsidP="0086381B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Speak about </w:t>
      </w:r>
      <w:r w:rsidRPr="00E01CA9">
        <w:rPr>
          <w:rFonts w:ascii="Times New Roman" w:eastAsia="Times New Roman" w:hAnsi="Times New Roman"/>
          <w:sz w:val="28"/>
          <w:szCs w:val="28"/>
          <w:lang w:val="en-US"/>
        </w:rPr>
        <w:t>the main stages of the lesson and their aims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; the use of </w:t>
      </w:r>
      <w:r w:rsidRPr="00DD0517">
        <w:rPr>
          <w:rFonts w:ascii="Times New Roman" w:eastAsia="Times New Roman" w:hAnsi="Times New Roman"/>
          <w:sz w:val="28"/>
          <w:szCs w:val="28"/>
          <w:lang w:val="en-GB"/>
        </w:rPr>
        <w:t>general learning principles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in planning a lesson.</w:t>
      </w:r>
    </w:p>
    <w:p w14:paraId="2D067EF9" w14:textId="77777777" w:rsidR="0086381B" w:rsidRPr="002A632C" w:rsidRDefault="0086381B" w:rsidP="0086381B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Speak about </w:t>
      </w:r>
      <w:r w:rsidRPr="002A632C">
        <w:rPr>
          <w:rFonts w:ascii="Times New Roman" w:eastAsia="Times New Roman" w:hAnsi="Times New Roman"/>
          <w:sz w:val="28"/>
          <w:szCs w:val="28"/>
          <w:lang w:val="en-US"/>
        </w:rPr>
        <w:t>the contemporary approaches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2A632C">
        <w:rPr>
          <w:rFonts w:ascii="Times New Roman" w:eastAsia="Times New Roman" w:hAnsi="Times New Roman"/>
          <w:sz w:val="28"/>
          <w:szCs w:val="28"/>
          <w:lang w:val="en-US"/>
        </w:rPr>
        <w:t>to lesson planning</w:t>
      </w:r>
      <w:r>
        <w:rPr>
          <w:rFonts w:ascii="Times New Roman" w:eastAsia="Times New Roman" w:hAnsi="Times New Roman"/>
          <w:sz w:val="28"/>
          <w:szCs w:val="28"/>
          <w:lang w:val="en-US"/>
        </w:rPr>
        <w:t>: PPP, TTT, ESA, LMF; their key features and recommendations for use.</w:t>
      </w:r>
    </w:p>
    <w:p w14:paraId="6D41E966" w14:textId="77777777" w:rsidR="0086381B" w:rsidRPr="002A632C" w:rsidRDefault="0086381B" w:rsidP="0086381B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Speak on </w:t>
      </w:r>
      <w:r w:rsidRPr="002A632C">
        <w:rPr>
          <w:rFonts w:ascii="Times New Roman" w:eastAsia="Times New Roman" w:hAnsi="Times New Roman"/>
          <w:sz w:val="28"/>
          <w:szCs w:val="28"/>
          <w:lang w:val="en-GB"/>
        </w:rPr>
        <w:t>procedures and principles for materials evaluation and selection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14A3F12F" w14:textId="77777777" w:rsidR="0086381B" w:rsidRPr="004B17EF" w:rsidRDefault="0086381B" w:rsidP="0086381B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Speak on 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authentic materials and authentic tasks</w:t>
      </w:r>
      <w:r>
        <w:rPr>
          <w:rFonts w:ascii="Times New Roman" w:eastAsia="Times New Roman" w:hAnsi="Times New Roman"/>
          <w:sz w:val="28"/>
          <w:szCs w:val="28"/>
          <w:lang w:val="en-GB"/>
        </w:rPr>
        <w:t>; the c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haracteristics of an authentic task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706846C0" w14:textId="77777777" w:rsidR="0086381B" w:rsidRDefault="0086381B" w:rsidP="0086381B">
      <w:pPr>
        <w:pStyle w:val="aa"/>
        <w:numPr>
          <w:ilvl w:val="0"/>
          <w:numId w:val="2"/>
        </w:numPr>
        <w:ind w:left="142" w:firstLine="567"/>
        <w:rPr>
          <w:rFonts w:ascii="Times New Roman" w:eastAsia="Times New Roman" w:hAnsi="Times New Roman"/>
          <w:sz w:val="28"/>
          <w:szCs w:val="28"/>
          <w:lang w:val="en-GB"/>
        </w:rPr>
      </w:pPr>
      <w:r w:rsidRPr="004B17EF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Speak on techniques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of a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daptation of materials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6B6F3A2B" w14:textId="77777777" w:rsidR="0086381B" w:rsidRPr="004B17EF" w:rsidRDefault="0086381B" w:rsidP="0086381B">
      <w:pPr>
        <w:pStyle w:val="aa"/>
        <w:numPr>
          <w:ilvl w:val="0"/>
          <w:numId w:val="2"/>
        </w:numPr>
        <w:ind w:left="142" w:firstLine="567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Speak on t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ypes of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and 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requirements for supplementary materials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25177EBB" w14:textId="77777777" w:rsidR="0086381B" w:rsidRPr="000931E5" w:rsidRDefault="0086381B" w:rsidP="0086381B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Speak on </w:t>
      </w:r>
      <w:r w:rsidRPr="004B17EF">
        <w:rPr>
          <w:rFonts w:ascii="Times New Roman" w:eastAsia="Times New Roman" w:hAnsi="Times New Roman"/>
          <w:sz w:val="28"/>
          <w:szCs w:val="28"/>
          <w:lang w:val="en-GB"/>
        </w:rPr>
        <w:t>different types of mistakes</w:t>
      </w:r>
      <w:r>
        <w:rPr>
          <w:rFonts w:ascii="Times New Roman" w:eastAsia="Times New Roman" w:hAnsi="Times New Roman"/>
          <w:sz w:val="28"/>
          <w:szCs w:val="28"/>
          <w:lang w:val="en-GB"/>
        </w:rPr>
        <w:t>: m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istakes of meaning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and m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istakes of form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and their types (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‘slip</w:t>
      </w:r>
      <w:r>
        <w:rPr>
          <w:rFonts w:ascii="Times New Roman" w:eastAsia="Times New Roman" w:hAnsi="Times New Roman"/>
          <w:sz w:val="28"/>
          <w:szCs w:val="28"/>
          <w:lang w:val="en-GB"/>
        </w:rPr>
        <w:t>s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’, ‘error</w:t>
      </w:r>
      <w:r>
        <w:rPr>
          <w:rFonts w:ascii="Times New Roman" w:eastAsia="Times New Roman" w:hAnsi="Times New Roman"/>
          <w:sz w:val="28"/>
          <w:szCs w:val="28"/>
          <w:lang w:val="en-GB"/>
        </w:rPr>
        <w:t>s’ and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 xml:space="preserve"> ‘attempt</w:t>
      </w:r>
      <w:r>
        <w:rPr>
          <w:rFonts w:ascii="Times New Roman" w:eastAsia="Times New Roman" w:hAnsi="Times New Roman"/>
          <w:sz w:val="28"/>
          <w:szCs w:val="28"/>
          <w:lang w:val="en-GB"/>
        </w:rPr>
        <w:t>s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’</w:t>
      </w:r>
      <w:r>
        <w:rPr>
          <w:rFonts w:ascii="Times New Roman" w:eastAsia="Times New Roman" w:hAnsi="Times New Roman"/>
          <w:sz w:val="28"/>
          <w:szCs w:val="28"/>
          <w:lang w:val="en-GB"/>
        </w:rPr>
        <w:t>); t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he importance of mistakes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11659032" w14:textId="77777777" w:rsidR="0086381B" w:rsidRPr="000931E5" w:rsidRDefault="0086381B" w:rsidP="0086381B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Speak on 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the notion of correction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and its types; 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advantages and disadvantages of the types of correction</w:t>
      </w:r>
      <w:r>
        <w:rPr>
          <w:rFonts w:ascii="Times New Roman" w:eastAsia="Times New Roman" w:hAnsi="Times New Roman"/>
          <w:sz w:val="28"/>
          <w:szCs w:val="28"/>
          <w:lang w:val="en-GB"/>
        </w:rPr>
        <w:t>;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interrelation between 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correction</w:t>
      </w:r>
      <w:r>
        <w:rPr>
          <w:rFonts w:ascii="Times New Roman" w:eastAsia="Times New Roman" w:hAnsi="Times New Roman"/>
          <w:sz w:val="28"/>
          <w:szCs w:val="28"/>
          <w:lang w:val="en-GB"/>
        </w:rPr>
        <w:t>,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 xml:space="preserve"> fluency and accuracy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</w:p>
    <w:p w14:paraId="005993DA" w14:textId="77777777" w:rsidR="0086381B" w:rsidRPr="000931E5" w:rsidRDefault="0086381B" w:rsidP="0086381B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Speak on 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the notion of the feedback in the language classroom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, </w:t>
      </w:r>
      <w:r w:rsidRPr="000931E5">
        <w:rPr>
          <w:rFonts w:ascii="Times New Roman" w:eastAsia="Times New Roman" w:hAnsi="Times New Roman"/>
          <w:sz w:val="28"/>
          <w:szCs w:val="28"/>
          <w:lang w:val="en-GB"/>
        </w:rPr>
        <w:t>its types and ways of giving feedback effectively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0789C2D4" w14:textId="77777777" w:rsidR="0086381B" w:rsidRPr="00461FBA" w:rsidRDefault="0086381B" w:rsidP="0086381B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Speak on use of the </w:t>
      </w:r>
      <w:r w:rsidRPr="009460D0">
        <w:rPr>
          <w:rFonts w:ascii="Times New Roman" w:eastAsia="Times New Roman" w:hAnsi="Times New Roman"/>
          <w:sz w:val="28"/>
          <w:szCs w:val="28"/>
          <w:lang w:val="en-GB"/>
        </w:rPr>
        <w:t>immediate and delayed speaking correction techniques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9460D0">
        <w:rPr>
          <w:rFonts w:ascii="Times New Roman" w:eastAsia="Bookman Old Style" w:hAnsi="Times New Roman"/>
          <w:sz w:val="28"/>
          <w:szCs w:val="28"/>
          <w:lang w:val="en-US"/>
        </w:rPr>
        <w:t>during accuracy and fluency development activities</w:t>
      </w:r>
      <w:r>
        <w:rPr>
          <w:rFonts w:ascii="Times New Roman" w:eastAsia="Bookman Old Style" w:hAnsi="Times New Roman"/>
          <w:sz w:val="28"/>
          <w:szCs w:val="28"/>
          <w:lang w:val="en-US"/>
        </w:rPr>
        <w:t>.</w:t>
      </w:r>
    </w:p>
    <w:p w14:paraId="4B03EE12" w14:textId="77777777" w:rsidR="0086381B" w:rsidRPr="00461FBA" w:rsidRDefault="0086381B" w:rsidP="0086381B">
      <w:pPr>
        <w:pStyle w:val="aa"/>
        <w:numPr>
          <w:ilvl w:val="0"/>
          <w:numId w:val="2"/>
        </w:numPr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461FBA">
        <w:rPr>
          <w:rFonts w:ascii="Times New Roman" w:eastAsia="Times New Roman" w:hAnsi="Times New Roman"/>
          <w:sz w:val="28"/>
          <w:szCs w:val="28"/>
          <w:lang w:val="en-GB"/>
        </w:rPr>
        <w:t>Speak on correction techniques for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dealing with errors in writing, their </w:t>
      </w:r>
      <w:r w:rsidRPr="00461FBA">
        <w:rPr>
          <w:rFonts w:ascii="Times New Roman" w:eastAsia="Times New Roman" w:hAnsi="Times New Roman"/>
          <w:sz w:val="28"/>
          <w:szCs w:val="28"/>
          <w:lang w:val="en-GB"/>
        </w:rPr>
        <w:t>strengths and weaknesses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70D11373" w14:textId="77777777" w:rsidR="0086381B" w:rsidRPr="00777181" w:rsidRDefault="0086381B" w:rsidP="0086381B">
      <w:pPr>
        <w:pStyle w:val="aa"/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777181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 w:rsidRPr="00777181">
        <w:rPr>
          <w:rFonts w:ascii="Times New Roman" w:eastAsia="Times New Roman" w:hAnsi="Times New Roman"/>
          <w:sz w:val="28"/>
          <w:szCs w:val="28"/>
          <w:lang w:val="en-GB"/>
        </w:rPr>
        <w:t>Speak on the notion of assessment, its types and their basic ch</w:t>
      </w:r>
      <w:r>
        <w:rPr>
          <w:rFonts w:ascii="Times New Roman" w:eastAsia="Times New Roman" w:hAnsi="Times New Roman"/>
          <w:sz w:val="28"/>
          <w:szCs w:val="28"/>
          <w:lang w:val="en-GB"/>
        </w:rPr>
        <w:t>aracteristics,</w:t>
      </w:r>
      <w:r w:rsidRPr="00777181">
        <w:rPr>
          <w:rFonts w:ascii="Times New Roman" w:eastAsia="Times New Roman" w:hAnsi="Times New Roman"/>
          <w:sz w:val="28"/>
          <w:szCs w:val="28"/>
          <w:lang w:val="en-GB"/>
        </w:rPr>
        <w:t xml:space="preserve"> CEFR and language levels and their importance for assessment.</w:t>
      </w:r>
    </w:p>
    <w:p w14:paraId="1FE41B6A" w14:textId="77777777" w:rsidR="0086381B" w:rsidRPr="00A12C16" w:rsidRDefault="0086381B" w:rsidP="0086381B">
      <w:pPr>
        <w:pStyle w:val="aa"/>
        <w:numPr>
          <w:ilvl w:val="0"/>
          <w:numId w:val="2"/>
        </w:numPr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 w:rsidRPr="00A12C16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  <w:r w:rsidRPr="00A12C16">
        <w:rPr>
          <w:rFonts w:ascii="Times New Roman" w:eastAsia="Times New Roman" w:hAnsi="Times New Roman"/>
          <w:sz w:val="28"/>
          <w:szCs w:val="28"/>
          <w:lang w:val="en-GB"/>
        </w:rPr>
        <w:t>Speak on the notions of testing and test</w:t>
      </w:r>
      <w:r>
        <w:rPr>
          <w:rFonts w:ascii="Times New Roman" w:eastAsia="Times New Roman" w:hAnsi="Times New Roman"/>
          <w:sz w:val="28"/>
          <w:szCs w:val="28"/>
          <w:lang w:val="en-GB"/>
        </w:rPr>
        <w:t>; main types of</w:t>
      </w:r>
      <w:r w:rsidRPr="00A12C16">
        <w:rPr>
          <w:rFonts w:ascii="Times New Roman" w:eastAsia="Times New Roman" w:hAnsi="Times New Roman"/>
          <w:sz w:val="28"/>
          <w:szCs w:val="28"/>
          <w:lang w:val="en-GB"/>
        </w:rPr>
        <w:t xml:space="preserve"> tests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and </w:t>
      </w:r>
      <w:r w:rsidRPr="00A12C16">
        <w:rPr>
          <w:rFonts w:ascii="Times New Roman" w:eastAsia="Times New Roman" w:hAnsi="Times New Roman"/>
          <w:sz w:val="28"/>
          <w:szCs w:val="28"/>
          <w:lang w:val="en-GB"/>
        </w:rPr>
        <w:t>basic principles of language assessment and testing</w:t>
      </w:r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0CFC7612" w14:textId="77777777" w:rsidR="0086381B" w:rsidRPr="0062643B" w:rsidRDefault="0086381B" w:rsidP="0086381B">
      <w:pPr>
        <w:pStyle w:val="aa"/>
        <w:numPr>
          <w:ilvl w:val="0"/>
          <w:numId w:val="2"/>
        </w:numPr>
        <w:tabs>
          <w:tab w:val="left" w:pos="487"/>
          <w:tab w:val="left" w:pos="709"/>
        </w:tabs>
        <w:spacing w:after="0" w:line="240" w:lineRule="auto"/>
        <w:ind w:left="142" w:firstLine="567"/>
        <w:rPr>
          <w:rFonts w:ascii="Times New Roman" w:hAnsi="Times New Roman"/>
          <w:bCs/>
          <w:sz w:val="28"/>
          <w:szCs w:val="26"/>
          <w:lang w:val="uk-UA"/>
        </w:rPr>
      </w:pPr>
      <w:r w:rsidRPr="0062643B">
        <w:rPr>
          <w:rFonts w:ascii="Times New Roman" w:eastAsia="Times New Roman" w:hAnsi="Times New Roman"/>
          <w:sz w:val="28"/>
          <w:szCs w:val="26"/>
          <w:lang w:val="en-US"/>
        </w:rPr>
        <w:t xml:space="preserve">Speak on </w:t>
      </w:r>
      <w:r>
        <w:rPr>
          <w:rFonts w:ascii="Times New Roman" w:eastAsia="Times New Roman" w:hAnsi="Times New Roman"/>
          <w:sz w:val="28"/>
          <w:szCs w:val="26"/>
          <w:lang w:val="en-US"/>
        </w:rPr>
        <w:t xml:space="preserve">the notion of intercultural competence; </w:t>
      </w:r>
      <w:r w:rsidRPr="0062643B">
        <w:rPr>
          <w:rFonts w:ascii="Times New Roman" w:hAnsi="Times New Roman"/>
          <w:sz w:val="28"/>
          <w:szCs w:val="26"/>
          <w:lang w:val="en-US"/>
        </w:rPr>
        <w:t>different techniques for developing intercultural competence</w:t>
      </w:r>
      <w:r w:rsidRPr="0062643B">
        <w:rPr>
          <w:rFonts w:ascii="Times New Roman" w:eastAsia="Times New Roman" w:hAnsi="Times New Roman"/>
          <w:sz w:val="28"/>
          <w:szCs w:val="26"/>
          <w:lang w:val="en-US"/>
        </w:rPr>
        <w:t xml:space="preserve"> in EL classes.</w:t>
      </w:r>
    </w:p>
    <w:p w14:paraId="4C4A4BBB" w14:textId="77777777" w:rsidR="0086381B" w:rsidRPr="0062643B" w:rsidRDefault="0086381B" w:rsidP="0086381B">
      <w:pPr>
        <w:pStyle w:val="aa"/>
        <w:numPr>
          <w:ilvl w:val="0"/>
          <w:numId w:val="2"/>
        </w:numPr>
        <w:tabs>
          <w:tab w:val="left" w:pos="42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lang w:val="uk-UA"/>
        </w:rPr>
      </w:pPr>
      <w:r w:rsidRPr="0062643B">
        <w:rPr>
          <w:rFonts w:ascii="Times New Roman" w:eastAsia="Times New Roman" w:hAnsi="Times New Roman"/>
          <w:sz w:val="28"/>
          <w:szCs w:val="26"/>
          <w:lang w:val="en-US"/>
        </w:rPr>
        <w:t>Speak on the usage of social networking sites, Blogs, wikis etc. in language teaching.</w:t>
      </w:r>
    </w:p>
    <w:p w14:paraId="594831CE" w14:textId="77777777" w:rsidR="0086381B" w:rsidRPr="00D056DE" w:rsidRDefault="0086381B" w:rsidP="0086381B">
      <w:pPr>
        <w:pStyle w:val="aa"/>
        <w:numPr>
          <w:ilvl w:val="0"/>
          <w:numId w:val="2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6"/>
          <w:lang w:val="en-US"/>
        </w:rPr>
      </w:pPr>
      <w:r w:rsidRPr="00D056DE">
        <w:rPr>
          <w:rFonts w:ascii="Times New Roman" w:hAnsi="Times New Roman"/>
          <w:sz w:val="28"/>
          <w:szCs w:val="26"/>
          <w:lang w:val="en-US"/>
        </w:rPr>
        <w:t>Comment on contemporary approaches and methods for teaching English to young learners.</w:t>
      </w:r>
    </w:p>
    <w:p w14:paraId="41AB82C1" w14:textId="77777777" w:rsidR="0086381B" w:rsidRPr="0086381B" w:rsidRDefault="0086381B" w:rsidP="0086381B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6BC3F490" w14:textId="77777777" w:rsidR="0086381B" w:rsidRPr="00366D43" w:rsidRDefault="0086381B" w:rsidP="0086381B">
      <w:pPr>
        <w:pStyle w:val="aa"/>
        <w:spacing w:after="0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66D43">
        <w:rPr>
          <w:rFonts w:ascii="Times New Roman" w:eastAsia="Times New Roman" w:hAnsi="Times New Roman"/>
          <w:b/>
          <w:sz w:val="28"/>
          <w:szCs w:val="28"/>
          <w:lang w:val="uk-UA"/>
        </w:rPr>
        <w:t>Практична частина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578A18F8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grammar in context from controlled to free practice activity.  The grammar theme is “Present Continuous”. The students are in the 3rd form. Justify your choice.</w:t>
      </w:r>
    </w:p>
    <w:p w14:paraId="67ECC838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grammar in context from controlled to free practice activity.  The grammar theme is “Present Simple”. The students are in the 3rd form. Justify your choice.</w:t>
      </w:r>
    </w:p>
    <w:p w14:paraId="01C9FC4A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grammar in context from controlled to free practice activity.  The grammar theme is “Present Continuous”. The students are in the 8th form. Justify your choice.</w:t>
      </w:r>
    </w:p>
    <w:p w14:paraId="3CE06498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Design a sequence of activities on teaching grammar in context from controlled to free practice activity.  The grammar theme is “Present Simple”. The students are in the 8th form. Justify your choice.</w:t>
      </w:r>
    </w:p>
    <w:p w14:paraId="07800087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grammar in context from controlled to free practice activity.  The grammar theme is “Present Simple”. The students are in the 10th form. Justify your choice.</w:t>
      </w:r>
    </w:p>
    <w:p w14:paraId="54A0F556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grammar in context from controlled to free practice activity.  The grammar theme is “Present Continuous”. The students are in the 10th form. Justify your choice.</w:t>
      </w:r>
    </w:p>
    <w:p w14:paraId="3DF0CA38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developing reading comprehension at each stage on a given text. Justify your choice.</w:t>
      </w:r>
    </w:p>
    <w:p w14:paraId="598AA859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developing reading comprehension at each stage on a given text. Justify your choice.</w:t>
      </w:r>
    </w:p>
    <w:p w14:paraId="37694EA6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developing reading comprehension at each stage on a given text. Justify your choice.</w:t>
      </w:r>
    </w:p>
    <w:p w14:paraId="5DFB1ADB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developing reading comprehension at each stage on a given text. Justify your choice.</w:t>
      </w:r>
    </w:p>
    <w:p w14:paraId="05423AA0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developing reading comprehension at each stage on a given text. Justify your choice.</w:t>
      </w:r>
    </w:p>
    <w:p w14:paraId="58CFB14A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developing reading comprehension at each stage on a given text. Justify your choice.</w:t>
      </w:r>
    </w:p>
    <w:p w14:paraId="32D14152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speaking from controlled to free practice activity. Justify your choice. The topic is “Environmental Protection”.</w:t>
      </w:r>
    </w:p>
    <w:p w14:paraId="20C3ADAC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speaking from controlled to free practice activity. Justify your choice. The topic is “Everyday activities”. </w:t>
      </w:r>
    </w:p>
    <w:p w14:paraId="0DEA72E2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speaking from controlled to free practice activity. Justify your choice. The topic is “Culture in the UK”. </w:t>
      </w:r>
    </w:p>
    <w:p w14:paraId="764601F1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speaking from controlled to free practice activity. Justify your choice. The topic is “</w:t>
      </w: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nl-NL"/>
        </w:rPr>
        <w:t>Culture in Ukraine</w:t>
      </w: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”. </w:t>
      </w:r>
    </w:p>
    <w:p w14:paraId="76C58371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speaking from controlled to free practice activity. Justify your choice. The topic is “Music”.</w:t>
      </w:r>
    </w:p>
    <w:p w14:paraId="125080DD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Design a sequence of activities on teaching speaking from controlled to free practice activity. Justify your choice. The topic is “</w:t>
      </w: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it-IT"/>
        </w:rPr>
        <w:t>Medicine</w:t>
      </w: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”. </w:t>
      </w:r>
    </w:p>
    <w:p w14:paraId="356C46AC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developing listening skills at each stage on a given text. Justify your choice. </w:t>
      </w:r>
    </w:p>
    <w:p w14:paraId="15E00AA8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developing listening skills at each stage on a given text. Justify your choice. </w:t>
      </w:r>
    </w:p>
    <w:p w14:paraId="4F057E29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developing listening skills at each stage on a given text. Justify your choice. </w:t>
      </w:r>
    </w:p>
    <w:p w14:paraId="20C5CE67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developing listening skills at each stage on a given text. Justify your choice. </w:t>
      </w:r>
    </w:p>
    <w:p w14:paraId="5F8C0149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developing listening skills at each stage on a given text. Justify your choice. </w:t>
      </w:r>
    </w:p>
    <w:p w14:paraId="191A2C62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Design a sequence of activities on developing listening skills at each stage on a given text. Justify your choice. </w:t>
      </w:r>
    </w:p>
    <w:p w14:paraId="1C255D6E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vocabulary in context. The topic is “Sport”. Justify your choice. </w:t>
      </w:r>
    </w:p>
    <w:p w14:paraId="607E16C8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vocabulary in context. The topic is “Travelling”. Justify your choice. </w:t>
      </w:r>
    </w:p>
    <w:p w14:paraId="603CDDFB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vocabulary in context. The topic is “Meals”. Justify your choice. </w:t>
      </w:r>
    </w:p>
    <w:p w14:paraId="1A1CD288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vocabulary in context. The topic is “My working Day”. Justify your choice. </w:t>
      </w:r>
    </w:p>
    <w:p w14:paraId="5EC577E8" w14:textId="77777777" w:rsidR="0086381B" w:rsidRPr="00366D43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vocabulary in context. The topic is “Cinema”. Justify your choice. </w:t>
      </w:r>
    </w:p>
    <w:p w14:paraId="5895EA94" w14:textId="77777777" w:rsidR="0086381B" w:rsidRDefault="0086381B" w:rsidP="0086381B">
      <w:pPr>
        <w:pStyle w:val="Default"/>
        <w:numPr>
          <w:ilvl w:val="0"/>
          <w:numId w:val="3"/>
        </w:numPr>
        <w:spacing w:line="320" w:lineRule="atLeast"/>
        <w:ind w:left="0"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66D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Design a sequence of activities on teaching vocabulary in context. The topic is “Hobbies”. Justify your choice. </w:t>
      </w:r>
    </w:p>
    <w:p w14:paraId="0A550DCE" w14:textId="77777777" w:rsidR="0086381B" w:rsidRDefault="0086381B" w:rsidP="0086381B">
      <w:pPr>
        <w:pStyle w:val="Default"/>
        <w:spacing w:line="320" w:lineRule="atLeas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7BFF49BC" w14:textId="77777777" w:rsidR="0086381B" w:rsidRPr="006F3544" w:rsidRDefault="00F72550" w:rsidP="006F3544">
      <w:pPr>
        <w:pStyle w:val="Default"/>
        <w:spacing w:line="32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  <w:t>Т</w:t>
      </w:r>
      <w:r w:rsidRPr="00F7255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  <w:t>еоретичне питання з курсу методики навчання другої іноземної мови (іспанської).</w:t>
      </w:r>
    </w:p>
    <w:p w14:paraId="0BBCB074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1. Методологічні основи, цілі, зміст та засоби навчання ДІМ (іспанської).</w:t>
      </w:r>
    </w:p>
    <w:p w14:paraId="60CA0F0E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2. Стратегії навчання ДІМ (іспанської).</w:t>
      </w:r>
    </w:p>
    <w:p w14:paraId="42B07FC6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3. Планування навчального процесу та етапів навчання ДІМ (іспанської).</w:t>
      </w:r>
    </w:p>
    <w:p w14:paraId="0822BA28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4. Формування лексичної компетентності під час навчання ДІМ (іспанської).</w:t>
      </w:r>
    </w:p>
    <w:p w14:paraId="374C413C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5. Формування граматичної компетентності під час навчання ДІМ (іспанської).</w:t>
      </w:r>
    </w:p>
    <w:p w14:paraId="036F7730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6. Формування фонетичної компетентності під час навчання ДІМ (іспанської).</w:t>
      </w:r>
    </w:p>
    <w:p w14:paraId="663C1E7D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7. Навчання читання ДІМ (іспанською).</w:t>
      </w:r>
    </w:p>
    <w:p w14:paraId="2B6A8823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8. Навчання аудіювання ДІМ (іспанською).</w:t>
      </w:r>
    </w:p>
    <w:p w14:paraId="30F581AE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9. Навчання письма ДІМ (іспанською).</w:t>
      </w:r>
    </w:p>
    <w:p w14:paraId="557CB751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10. Навчання говоріння ДІМ (іспанською).</w:t>
      </w:r>
    </w:p>
    <w:p w14:paraId="2C9186BA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11. Огляд методів навчання ДІМ (іспанської).</w:t>
      </w:r>
    </w:p>
    <w:p w14:paraId="65EA616A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12. Перевірка, контроль та оцінювання знань під час навчання ДІМ (іспанської).</w:t>
      </w:r>
    </w:p>
    <w:p w14:paraId="6BA80329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13. Специфіка навчання другої іноземної мови (іспанської) у початковій, середній та профільній школах.</w:t>
      </w:r>
    </w:p>
    <w:p w14:paraId="278E2C10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14. Характеристика ЗНО.</w:t>
      </w:r>
    </w:p>
    <w:p w14:paraId="143D3882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15. Види тестового контролю навчальних досягнень учнів.</w:t>
      </w:r>
    </w:p>
    <w:p w14:paraId="0BAD8CC6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16. Основні вимоги до складання тестів з іноземної мови.</w:t>
      </w:r>
    </w:p>
    <w:p w14:paraId="1BFE4E97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17. Роль дистракторів у тестах.</w:t>
      </w:r>
    </w:p>
    <w:p w14:paraId="0619B559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18. Стандартизовані та не стандартизовані тести.</w:t>
      </w:r>
    </w:p>
    <w:p w14:paraId="234EDD8B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19. Врахування вікових особливостей учнів при навчанні ДІМ (іспанської).</w:t>
      </w:r>
    </w:p>
    <w:p w14:paraId="2395D88B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20. Види, форми та функції контролю у навчанні ДІМ (іспанської).</w:t>
      </w:r>
    </w:p>
    <w:p w14:paraId="46A10511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lastRenderedPageBreak/>
        <w:t>21. Методологічні основи, цілі, зміст та засоби навчання ДІМ (іспанської).</w:t>
      </w:r>
    </w:p>
    <w:p w14:paraId="2A4C3C56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22. Стратегії навчання ДІМ (іспанської).</w:t>
      </w:r>
    </w:p>
    <w:p w14:paraId="49B37CF1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23. Планування навчального процесу та етапів навчання ДІМ (іспанської).</w:t>
      </w:r>
    </w:p>
    <w:p w14:paraId="05CD1141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24. Формування лексичної компетентності під час навчання ДІМ (іспанської).</w:t>
      </w:r>
    </w:p>
    <w:p w14:paraId="271BAD14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25. Формування граматичної компетентності під час навчання ДІМ (іспанської).</w:t>
      </w:r>
    </w:p>
    <w:p w14:paraId="6BCB9029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26. Формування фонетичної компетентності під час навчання ДІМ (іспанської).</w:t>
      </w:r>
    </w:p>
    <w:p w14:paraId="7B666210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27. Навчання читання ДІМ (іспанською).</w:t>
      </w:r>
    </w:p>
    <w:p w14:paraId="21CCF2AE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28. Навчання аудіювання ДІМ (іспанською).</w:t>
      </w:r>
    </w:p>
    <w:p w14:paraId="4E86C238" w14:textId="77777777" w:rsidR="00F72550" w:rsidRPr="00F72550" w:rsidRDefault="00F72550" w:rsidP="00F725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29. Навчання письма ДІМ (іспанською).</w:t>
      </w:r>
    </w:p>
    <w:p w14:paraId="22D5C359" w14:textId="77777777" w:rsidR="004E1339" w:rsidRPr="00077357" w:rsidRDefault="00F72550" w:rsidP="000773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F72550">
        <w:rPr>
          <w:rFonts w:ascii="Times New Roman" w:hAnsi="Times New Roman" w:cs="Times New Roman"/>
          <w:sz w:val="28"/>
          <w:szCs w:val="28"/>
          <w:lang w:val="uk-UA"/>
        </w:rPr>
        <w:t>30. Навчання говоріння ДІМ (іспанською).</w:t>
      </w:r>
    </w:p>
    <w:p w14:paraId="7DB40179" w14:textId="77777777" w:rsidR="00077357" w:rsidRDefault="00077357" w:rsidP="0086381B">
      <w:pPr>
        <w:shd w:val="clear" w:color="auto" w:fill="FFFFFF"/>
        <w:spacing w:line="528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A97E7B" w14:textId="77777777" w:rsidR="0086381B" w:rsidRPr="00366D43" w:rsidRDefault="0086381B" w:rsidP="0086381B">
      <w:pPr>
        <w:shd w:val="clear" w:color="auto" w:fill="FFFFFF"/>
        <w:spacing w:line="528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6A663AE1" w14:textId="77777777" w:rsidR="0086381B" w:rsidRPr="00366D43" w:rsidRDefault="0086381B" w:rsidP="0086381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EEDAFDD" w14:textId="77777777" w:rsidR="00F72550" w:rsidRPr="00366D43" w:rsidRDefault="00F72550" w:rsidP="00F72550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Загальноєвропейські Рекомендації з мовної освіти: вивчення, викладання, оцінювання / Наук. ред. укр. вид. – док. пед. наук, проф. С.Ю. Ніколаєва. – К.: Ленвіт, 2003. </w:t>
      </w:r>
    </w:p>
    <w:p w14:paraId="2F80A13B" w14:textId="77777777" w:rsidR="00F72550" w:rsidRPr="00366D43" w:rsidRDefault="00F72550" w:rsidP="00F72550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43">
        <w:rPr>
          <w:rFonts w:ascii="Times New Roman" w:hAnsi="Times New Roman" w:cs="Times New Roman"/>
          <w:sz w:val="28"/>
          <w:szCs w:val="28"/>
          <w:lang w:val="uk-UA"/>
        </w:rPr>
        <w:t xml:space="preserve">Методика навчання іноземних мов у середніх навчальних закладах: Підручник. К.: Ленвіт, 1999. </w:t>
      </w:r>
    </w:p>
    <w:p w14:paraId="74B6164B" w14:textId="77777777" w:rsidR="00F72550" w:rsidRPr="00366D43" w:rsidRDefault="00F72550" w:rsidP="00F725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Brown H. Douglas</w:t>
      </w:r>
      <w:r w:rsidRPr="00366D43">
        <w:rPr>
          <w:rFonts w:ascii="Times New Roman" w:hAnsi="Times New Roman" w:cs="Times New Roman"/>
          <w:sz w:val="28"/>
          <w:szCs w:val="28"/>
          <w:lang w:val="en-US"/>
        </w:rPr>
        <w:t>. Principles of Language Learning and Teaching. Longman: San Francisco State University. Brown, S. (2007) Teaching Listening. Cambri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dge: Cambridge University Press, </w:t>
      </w:r>
      <w:r w:rsidRPr="00366D43">
        <w:rPr>
          <w:rFonts w:ascii="Times New Roman" w:hAnsi="Times New Roman" w:cs="Times New Roman"/>
          <w:sz w:val="28"/>
          <w:szCs w:val="28"/>
          <w:lang w:val="en-US"/>
        </w:rPr>
        <w:t>2000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822E7D" w14:textId="77777777" w:rsidR="00F72550" w:rsidRPr="00366D43" w:rsidRDefault="00F72550" w:rsidP="00F725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Harmer</w:t>
      </w:r>
      <w:r w:rsidRPr="00366D43">
        <w:rPr>
          <w:rFonts w:ascii="Times New Roman" w:hAnsi="Times New Roman" w:cs="Times New Roman"/>
          <w:sz w:val="28"/>
          <w:szCs w:val="28"/>
          <w:lang w:val="en-US"/>
        </w:rPr>
        <w:t xml:space="preserve"> J. How to Teach English: An Introduction to the Practice of English Language Teaching. Harlow: Pearso</w:t>
      </w:r>
      <w:r>
        <w:rPr>
          <w:rFonts w:ascii="Times New Roman" w:hAnsi="Times New Roman" w:cs="Times New Roman"/>
          <w:sz w:val="28"/>
          <w:szCs w:val="28"/>
          <w:lang w:val="en-US"/>
        </w:rPr>
        <w:t>n Longman. 2nd edition, 2007.</w:t>
      </w:r>
    </w:p>
    <w:p w14:paraId="053E32FA" w14:textId="77777777" w:rsidR="00F72550" w:rsidRPr="00366D43" w:rsidRDefault="00F72550" w:rsidP="00F725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Littlewood</w:t>
      </w:r>
      <w:r w:rsidRPr="00366D43">
        <w:rPr>
          <w:rFonts w:ascii="Times New Roman" w:hAnsi="Times New Roman" w:cs="Times New Roman"/>
          <w:sz w:val="28"/>
          <w:szCs w:val="28"/>
          <w:lang w:val="en-US"/>
        </w:rPr>
        <w:t xml:space="preserve"> W. Communicative Language Teaching: An Introduction (Cambridge Language Teaching Library). Cambridge: Cambridge University Press</w:t>
      </w:r>
      <w:r>
        <w:rPr>
          <w:rFonts w:ascii="Times New Roman" w:hAnsi="Times New Roman" w:cs="Times New Roman"/>
          <w:sz w:val="28"/>
          <w:szCs w:val="28"/>
          <w:lang w:val="uk-UA"/>
        </w:rPr>
        <w:t>, 1981.</w:t>
      </w:r>
    </w:p>
    <w:p w14:paraId="3E3651D3" w14:textId="77777777" w:rsidR="00F72550" w:rsidRPr="00366D43" w:rsidRDefault="00F72550" w:rsidP="00F725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Nunan</w:t>
      </w:r>
      <w:r w:rsidRPr="00366D43">
        <w:rPr>
          <w:rFonts w:ascii="Times New Roman" w:hAnsi="Times New Roman" w:cs="Times New Roman"/>
          <w:sz w:val="28"/>
          <w:szCs w:val="28"/>
          <w:lang w:val="en-US"/>
        </w:rPr>
        <w:t xml:space="preserve"> D. Designing Tasks for the Communicative Classroom (Cambridge Language Teaching Library). Cambridge: Cambridge University Press</w:t>
      </w:r>
      <w:r>
        <w:rPr>
          <w:rFonts w:ascii="Times New Roman" w:hAnsi="Times New Roman" w:cs="Times New Roman"/>
          <w:sz w:val="28"/>
          <w:szCs w:val="28"/>
          <w:lang w:val="uk-UA"/>
        </w:rPr>
        <w:t>, 1989.</w:t>
      </w:r>
    </w:p>
    <w:p w14:paraId="44EDDD8D" w14:textId="77777777" w:rsidR="00F72550" w:rsidRPr="00366D43" w:rsidRDefault="00F72550" w:rsidP="00F725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Nuttall Ch. </w:t>
      </w:r>
      <w:r w:rsidRPr="00366D43">
        <w:rPr>
          <w:rFonts w:ascii="Times New Roman" w:hAnsi="Times New Roman" w:cs="Times New Roman"/>
          <w:sz w:val="28"/>
          <w:szCs w:val="28"/>
          <w:lang w:val="en-US"/>
        </w:rPr>
        <w:t>Teaching Reading Skills in a Foreign Languag</w:t>
      </w:r>
      <w:r>
        <w:rPr>
          <w:rFonts w:ascii="Times New Roman" w:hAnsi="Times New Roman" w:cs="Times New Roman"/>
          <w:sz w:val="28"/>
          <w:szCs w:val="28"/>
          <w:lang w:val="en-US"/>
        </w:rPr>
        <w:t>e. Macmillan Books for teachers, 2005.</w:t>
      </w:r>
    </w:p>
    <w:p w14:paraId="74593227" w14:textId="77777777" w:rsidR="00F72550" w:rsidRPr="00366D43" w:rsidRDefault="00F72550" w:rsidP="00F725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Tomlinson, B. (ed.)</w:t>
      </w:r>
      <w:r w:rsidRPr="00366D43">
        <w:rPr>
          <w:rFonts w:ascii="Times New Roman" w:hAnsi="Times New Roman" w:cs="Times New Roman"/>
          <w:sz w:val="28"/>
          <w:szCs w:val="28"/>
          <w:lang w:val="en-US"/>
        </w:rPr>
        <w:t xml:space="preserve"> Materials Development in Language Teaching. Cambridge: Cambridge Universit</w:t>
      </w:r>
      <w:r>
        <w:rPr>
          <w:rFonts w:ascii="Times New Roman" w:hAnsi="Times New Roman" w:cs="Times New Roman"/>
          <w:sz w:val="28"/>
          <w:szCs w:val="28"/>
          <w:lang w:val="en-US"/>
        </w:rPr>
        <w:t>y Press. 2nd edition, 2011.</w:t>
      </w:r>
    </w:p>
    <w:p w14:paraId="1CE5EA65" w14:textId="77777777" w:rsidR="00F72550" w:rsidRPr="00366D43" w:rsidRDefault="00F72550" w:rsidP="00F725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Wilson J.J. </w:t>
      </w:r>
      <w:r w:rsidRPr="00366D43">
        <w:rPr>
          <w:rFonts w:ascii="Times New Roman" w:hAnsi="Times New Roman" w:cs="Times New Roman"/>
          <w:sz w:val="28"/>
          <w:szCs w:val="28"/>
          <w:lang w:val="en-US"/>
        </w:rPr>
        <w:t xml:space="preserve"> How to Teach Liste</w:t>
      </w:r>
      <w:r>
        <w:rPr>
          <w:rFonts w:ascii="Times New Roman" w:hAnsi="Times New Roman" w:cs="Times New Roman"/>
          <w:sz w:val="28"/>
          <w:szCs w:val="28"/>
          <w:lang w:val="en-US"/>
        </w:rPr>
        <w:t>ning. Pearson Education Limited, 2008.</w:t>
      </w:r>
    </w:p>
    <w:p w14:paraId="3B5DF1A5" w14:textId="77777777" w:rsidR="00F72550" w:rsidRPr="00366D43" w:rsidRDefault="00F72550" w:rsidP="00F7255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</w:rPr>
      </w:pPr>
    </w:p>
    <w:p w14:paraId="1E0C0F53" w14:textId="3FBBE57A" w:rsidR="00F72550" w:rsidRPr="00366D43" w:rsidRDefault="00F72550" w:rsidP="00F72550">
      <w:pPr>
        <w:widowControl/>
        <w:autoSpaceDE/>
        <w:autoSpaceDN/>
        <w:adjustRightInd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66D43">
        <w:rPr>
          <w:rFonts w:ascii="Times New Roman" w:hAnsi="Times New Roman" w:cs="Times New Roman"/>
          <w:sz w:val="28"/>
          <w:szCs w:val="28"/>
          <w:lang w:val="uk-UA"/>
        </w:rPr>
        <w:t>атверджено на засіданні кафедри англійської мови та методики її навч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  <w:r w:rsidR="00972B71">
        <w:rPr>
          <w:rFonts w:ascii="Times New Roman" w:hAnsi="Times New Roman" w:cs="Times New Roman"/>
          <w:sz w:val="28"/>
          <w:szCs w:val="28"/>
          <w:lang w:val="uk-UA"/>
        </w:rPr>
        <w:t>(Протокол № 1</w:t>
      </w:r>
      <w:r w:rsidR="009E11C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2B71"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9E11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2B7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E11C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72B71">
        <w:rPr>
          <w:rFonts w:ascii="Times New Roman" w:hAnsi="Times New Roman" w:cs="Times New Roman"/>
          <w:sz w:val="28"/>
          <w:szCs w:val="28"/>
          <w:lang w:val="uk-UA"/>
        </w:rPr>
        <w:t>.2022 р.).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8722F">
        <w:rPr>
          <w:rFonts w:ascii="Times New Roman" w:hAnsi="Times New Roman" w:cs="Times New Roman"/>
          <w:sz w:val="28"/>
          <w:szCs w:val="28"/>
          <w:lang w:val="uk-UA"/>
        </w:rPr>
        <w:t xml:space="preserve">кафедри теорії та практики іноземних мов </w:t>
      </w:r>
      <w:r w:rsidR="00972B71" w:rsidRPr="00972B7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72B71" w:rsidRPr="008B1021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8B1021" w:rsidRPr="008B102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72B71" w:rsidRPr="008B102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B1021" w:rsidRPr="008B102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72B71" w:rsidRPr="008B102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B1021" w:rsidRPr="008B102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72B71" w:rsidRPr="008B1021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Pr="008B102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972B71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14:paraId="4FB4A876" w14:textId="77777777" w:rsidR="0086381B" w:rsidRPr="00366D43" w:rsidRDefault="0086381B" w:rsidP="0086381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32"/>
          <w:lang w:val="uk-UA"/>
        </w:rPr>
      </w:pPr>
    </w:p>
    <w:p w14:paraId="60AF9161" w14:textId="77777777" w:rsidR="0086381B" w:rsidRPr="00366D43" w:rsidRDefault="0086381B" w:rsidP="0086381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692043" w14:textId="77777777" w:rsidR="0086381B" w:rsidRPr="00366D43" w:rsidRDefault="0086381B" w:rsidP="0086381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078501" w14:textId="77777777" w:rsidR="0086381B" w:rsidRPr="00366D43" w:rsidRDefault="0086381B" w:rsidP="0086381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8648F6" w14:textId="2A9B4B77" w:rsidR="0086381B" w:rsidRPr="00743E1D" w:rsidRDefault="0086381B" w:rsidP="008638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3E1D">
        <w:rPr>
          <w:rFonts w:ascii="Times New Roman" w:hAnsi="Times New Roman" w:cs="Times New Roman"/>
          <w:sz w:val="28"/>
          <w:szCs w:val="28"/>
          <w:lang w:val="uk-UA"/>
        </w:rPr>
        <w:t xml:space="preserve">Голова фахової </w:t>
      </w:r>
      <w:r w:rsidR="00743E1D" w:rsidRPr="00743E1D">
        <w:rPr>
          <w:rFonts w:ascii="Times New Roman" w:hAnsi="Times New Roman" w:cs="Times New Roman"/>
          <w:sz w:val="28"/>
          <w:szCs w:val="28"/>
          <w:lang w:val="uk-UA"/>
        </w:rPr>
        <w:t>атестаційної комісії</w:t>
      </w:r>
      <w:r w:rsidR="00743E1D" w:rsidRPr="0074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3E1D" w:rsidRPr="00743E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3E1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5437C">
        <w:rPr>
          <w:rFonts w:ascii="Times New Roman" w:hAnsi="Times New Roman" w:cs="Times New Roman"/>
          <w:sz w:val="28"/>
          <w:szCs w:val="28"/>
          <w:lang w:val="uk-UA"/>
        </w:rPr>
        <w:t>Тетяна КАПЕЛЮШНА</w:t>
      </w:r>
      <w:bookmarkStart w:id="0" w:name="_GoBack"/>
      <w:bookmarkEnd w:id="0"/>
    </w:p>
    <w:p w14:paraId="57A9D7CA" w14:textId="77777777" w:rsidR="0086381B" w:rsidRPr="00366D43" w:rsidRDefault="0086381B" w:rsidP="008638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lang w:val="uk-UA"/>
        </w:rPr>
      </w:pPr>
    </w:p>
    <w:p w14:paraId="29C832BB" w14:textId="77777777" w:rsidR="00E3297A" w:rsidRPr="0086381B" w:rsidRDefault="00E3297A">
      <w:pPr>
        <w:rPr>
          <w:lang w:val="uk-UA"/>
        </w:rPr>
      </w:pPr>
    </w:p>
    <w:sectPr w:rsidR="00E3297A" w:rsidRPr="0086381B" w:rsidSect="00335A7F">
      <w:headerReference w:type="even" r:id="rId9"/>
      <w:headerReference w:type="default" r:id="rId10"/>
      <w:footerReference w:type="default" r:id="rId11"/>
      <w:pgSz w:w="11909" w:h="16834"/>
      <w:pgMar w:top="1134" w:right="994" w:bottom="90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0F924" w14:textId="77777777" w:rsidR="00534BE7" w:rsidRDefault="00534BE7">
      <w:r>
        <w:separator/>
      </w:r>
    </w:p>
  </w:endnote>
  <w:endnote w:type="continuationSeparator" w:id="0">
    <w:p w14:paraId="4F434603" w14:textId="77777777" w:rsidR="00534BE7" w:rsidRDefault="0053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CA75" w14:textId="77777777" w:rsidR="00552230" w:rsidRDefault="0092262B">
    <w:pPr>
      <w:pStyle w:val="a8"/>
      <w:jc w:val="right"/>
    </w:pPr>
    <w:r>
      <w:fldChar w:fldCharType="begin"/>
    </w:r>
    <w:r w:rsidR="006F3544">
      <w:instrText xml:space="preserve"> PAGE   \* MERGEFORMAT </w:instrText>
    </w:r>
    <w:r>
      <w:fldChar w:fldCharType="separate"/>
    </w:r>
    <w:r w:rsidR="00077357">
      <w:rPr>
        <w:noProof/>
      </w:rPr>
      <w:t>14</w:t>
    </w:r>
    <w:r>
      <w:fldChar w:fldCharType="end"/>
    </w:r>
  </w:p>
  <w:p w14:paraId="10BB9BF6" w14:textId="77777777" w:rsidR="00552230" w:rsidRDefault="00534B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FAE81" w14:textId="77777777" w:rsidR="00534BE7" w:rsidRDefault="00534BE7">
      <w:r>
        <w:separator/>
      </w:r>
    </w:p>
  </w:footnote>
  <w:footnote w:type="continuationSeparator" w:id="0">
    <w:p w14:paraId="3E5F19D5" w14:textId="77777777" w:rsidR="00534BE7" w:rsidRDefault="00534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D928" w14:textId="77777777" w:rsidR="00552230" w:rsidRDefault="009226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354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76C6FF" w14:textId="77777777" w:rsidR="00552230" w:rsidRDefault="00534BE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4613" w14:textId="77777777" w:rsidR="00552230" w:rsidRDefault="00534BE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7C3B"/>
    <w:multiLevelType w:val="hybridMultilevel"/>
    <w:tmpl w:val="54F24A7C"/>
    <w:lvl w:ilvl="0" w:tplc="018CC18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D28"/>
    <w:multiLevelType w:val="hybridMultilevel"/>
    <w:tmpl w:val="FF76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D66EA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940"/>
        </w:tabs>
        <w:ind w:left="94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1160"/>
        </w:tabs>
        <w:ind w:left="116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380"/>
        </w:tabs>
        <w:ind w:left="138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num" w:pos="1600"/>
        </w:tabs>
        <w:ind w:left="160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num" w:pos="1820"/>
        </w:tabs>
        <w:ind w:left="182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2040"/>
        </w:tabs>
        <w:ind w:left="204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num" w:pos="2260"/>
        </w:tabs>
        <w:ind w:left="226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num" w:pos="2480"/>
        </w:tabs>
        <w:ind w:left="248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DAE"/>
    <w:rsid w:val="00077357"/>
    <w:rsid w:val="0012247F"/>
    <w:rsid w:val="002A4C0C"/>
    <w:rsid w:val="003B25A6"/>
    <w:rsid w:val="003F5DAE"/>
    <w:rsid w:val="004201C4"/>
    <w:rsid w:val="00451567"/>
    <w:rsid w:val="00487740"/>
    <w:rsid w:val="004C253D"/>
    <w:rsid w:val="004E1339"/>
    <w:rsid w:val="00534BE7"/>
    <w:rsid w:val="005F1AFA"/>
    <w:rsid w:val="006F3544"/>
    <w:rsid w:val="00743E1D"/>
    <w:rsid w:val="0086381B"/>
    <w:rsid w:val="008926A3"/>
    <w:rsid w:val="00897DDB"/>
    <w:rsid w:val="008B1021"/>
    <w:rsid w:val="0092262B"/>
    <w:rsid w:val="00972B71"/>
    <w:rsid w:val="0098722F"/>
    <w:rsid w:val="009E11C7"/>
    <w:rsid w:val="00AA6D1D"/>
    <w:rsid w:val="00B3386F"/>
    <w:rsid w:val="00B5437C"/>
    <w:rsid w:val="00D44997"/>
    <w:rsid w:val="00DE26DD"/>
    <w:rsid w:val="00E3297A"/>
    <w:rsid w:val="00E7102C"/>
    <w:rsid w:val="00EF7B47"/>
    <w:rsid w:val="00F327FB"/>
    <w:rsid w:val="00F456F5"/>
    <w:rsid w:val="00F7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8EA7"/>
  <w15:docId w15:val="{16D4DFB8-0E9E-4A02-9EAE-1EF0C88E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38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381B"/>
    <w:rPr>
      <w:rFonts w:ascii="Arial" w:eastAsia="Times New Roman" w:hAnsi="Arial" w:cs="Arial"/>
      <w:sz w:val="20"/>
      <w:szCs w:val="20"/>
      <w:lang w:val="ru-RU" w:eastAsia="ru-RU"/>
    </w:rPr>
  </w:style>
  <w:style w:type="character" w:styleId="a5">
    <w:name w:val="page number"/>
    <w:basedOn w:val="a0"/>
    <w:rsid w:val="0086381B"/>
  </w:style>
  <w:style w:type="paragraph" w:styleId="a6">
    <w:name w:val="Title"/>
    <w:basedOn w:val="a"/>
    <w:link w:val="a7"/>
    <w:qFormat/>
    <w:rsid w:val="0086381B"/>
    <w:pPr>
      <w:suppressAutoHyphens/>
      <w:jc w:val="center"/>
    </w:pPr>
    <w:rPr>
      <w:rFonts w:ascii="Times New Roman" w:hAnsi="Times New Roman" w:cs="Times New Roman"/>
      <w:sz w:val="24"/>
      <w:lang w:val="uk-UA"/>
    </w:rPr>
  </w:style>
  <w:style w:type="character" w:customStyle="1" w:styleId="a7">
    <w:name w:val="Заголовок Знак"/>
    <w:basedOn w:val="a0"/>
    <w:link w:val="a6"/>
    <w:rsid w:val="0086381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footer"/>
    <w:basedOn w:val="a"/>
    <w:link w:val="a9"/>
    <w:uiPriority w:val="99"/>
    <w:rsid w:val="0086381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86381B"/>
    <w:rPr>
      <w:rFonts w:ascii="Arial" w:eastAsia="Times New Roman" w:hAnsi="Arial" w:cs="Times New Roman"/>
      <w:sz w:val="20"/>
      <w:szCs w:val="20"/>
    </w:rPr>
  </w:style>
  <w:style w:type="character" w:customStyle="1" w:styleId="FontStyle13">
    <w:name w:val="Font Style13"/>
    <w:uiPriority w:val="99"/>
    <w:rsid w:val="0086381B"/>
    <w:rPr>
      <w:rFonts w:ascii="Times New Roman" w:hAnsi="Times New Roman" w:cs="Times New Roman" w:hint="default"/>
      <w:sz w:val="30"/>
      <w:szCs w:val="30"/>
    </w:rPr>
  </w:style>
  <w:style w:type="character" w:customStyle="1" w:styleId="FontStyle14">
    <w:name w:val="Font Style14"/>
    <w:rsid w:val="0086381B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5">
    <w:name w:val="Font Style15"/>
    <w:rsid w:val="0086381B"/>
    <w:rPr>
      <w:rFonts w:ascii="Times New Roman" w:hAnsi="Times New Roman" w:cs="Times New Roman" w:hint="default"/>
      <w:spacing w:val="-10"/>
      <w:sz w:val="30"/>
      <w:szCs w:val="30"/>
    </w:rPr>
  </w:style>
  <w:style w:type="paragraph" w:styleId="aa">
    <w:name w:val="List Paragraph"/>
    <w:basedOn w:val="a"/>
    <w:uiPriority w:val="34"/>
    <w:qFormat/>
    <w:rsid w:val="008638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6381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2">
    <w:name w:val="Основной текст (2) + Курсив"/>
    <w:rsid w:val="008638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ой текст (2)"/>
    <w:rsid w:val="00863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743E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3E1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DB0B-0B1C-4082-B8F5-10854217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3863</Words>
  <Characters>22020</Characters>
  <Application>Microsoft Office Word</Application>
  <DocSecurity>0</DocSecurity>
  <Lines>183</Lines>
  <Paragraphs>51</Paragraphs>
  <ScaleCrop>false</ScaleCrop>
  <Company/>
  <LinksUpToDate>false</LinksUpToDate>
  <CharactersWithSpaces>25832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IRINA</cp:lastModifiedBy>
  <cp:revision>19</cp:revision>
  <dcterms:created xsi:type="dcterms:W3CDTF">2020-03-10T19:56:00Z</dcterms:created>
  <dcterms:modified xsi:type="dcterms:W3CDTF">2022-05-18T12:17:00Z</dcterms:modified>
</cp:coreProperties>
</file>