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Contrastive stylistics of Ukrainian and English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9F50F5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  <w:lang w:val="uk-UA"/>
        </w:rPr>
        <w:t>ТПІМ</w:t>
      </w:r>
      <w:r w:rsidRPr="009F50F5">
        <w:rPr>
          <w:rFonts w:ascii="Arial" w:hAnsi="Arial" w:cs="Arial"/>
          <w:sz w:val="24"/>
          <w:szCs w:val="24"/>
          <w:lang w:val="en-US"/>
        </w:rPr>
        <w:t>_6_</w:t>
      </w:r>
      <w:r w:rsidRPr="00DD393A">
        <w:rPr>
          <w:rFonts w:ascii="Arial" w:hAnsi="Arial" w:cs="Arial"/>
          <w:sz w:val="24"/>
          <w:szCs w:val="24"/>
        </w:rPr>
        <w:t>ДЕ</w:t>
      </w:r>
      <w:r w:rsidRPr="009F50F5">
        <w:rPr>
          <w:rFonts w:ascii="Arial" w:hAnsi="Arial" w:cs="Arial"/>
          <w:sz w:val="24"/>
          <w:szCs w:val="24"/>
          <w:lang w:val="en-US"/>
        </w:rPr>
        <w:t xml:space="preserve"> 05_2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 xml:space="preserve">60 </w:t>
      </w:r>
      <w:r>
        <w:rPr>
          <w:rFonts w:ascii="Arial" w:hAnsi="Arial" w:cs="Arial"/>
          <w:sz w:val="24"/>
          <w:szCs w:val="24"/>
          <w:lang w:val="en-US"/>
        </w:rPr>
        <w:t xml:space="preserve">(ECTS – </w:t>
      </w:r>
      <w:r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22</w:t>
      </w:r>
      <w:r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10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12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lecturer(s):</w:t>
      </w:r>
      <w:r>
        <w:rPr>
          <w:rFonts w:ascii="Arial" w:hAnsi="Arial" w:cs="Arial"/>
          <w:sz w:val="24"/>
          <w:szCs w:val="24"/>
          <w:lang w:val="en-US"/>
        </w:rPr>
        <w:t xml:space="preserve"> PhD, associate professor T. O.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Piontkovska</w:t>
      </w:r>
    </w:p>
    <w:p w:rsidR="00C30D3B" w:rsidRDefault="00C30D3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C30D3B" w:rsidRDefault="00C30D3B" w:rsidP="009F50F5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main terms and notions of the course; modern approaches in linguistics and language schools; isomorphic and allomorphic features on stylistic language level.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skills: </w:t>
      </w:r>
      <w:r>
        <w:rPr>
          <w:rFonts w:ascii="Arial" w:hAnsi="Arial" w:cs="Arial"/>
          <w:sz w:val="24"/>
          <w:szCs w:val="24"/>
          <w:lang w:val="en-US"/>
        </w:rPr>
        <w:t xml:space="preserve">to explain language categories; to analyze stylistic phenomena; to find and explain stylistic means of Ukrainian and English in comparison; to use knowledge and skills for professional practice.  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Stylistics, Lexicology, Practical Course of English, Linguistics, English Grammar.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Course contents: </w:t>
      </w:r>
      <w:r>
        <w:rPr>
          <w:rFonts w:ascii="Arial" w:hAnsi="Arial" w:cs="Arial"/>
          <w:sz w:val="24"/>
          <w:szCs w:val="24"/>
          <w:lang w:val="en-US"/>
        </w:rPr>
        <w:t xml:space="preserve">Principles of contrastive stylistics. Functional stylistics. Ethnology stylistics and cultural communication.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C30D3B" w:rsidRDefault="00C30D3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Дубенко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Порівняльна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стилістика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Посібник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для студентів та викладачів вищих навчальних закладів. – Вінниця: НОВА КНИГА,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2011. – 328 с.</w:t>
      </w:r>
    </w:p>
    <w:p w:rsidR="00C30D3B" w:rsidRDefault="00C30D3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>
        <w:rPr>
          <w:rFonts w:ascii="Arial" w:hAnsi="Arial" w:cs="Arial"/>
          <w:sz w:val="24"/>
          <w:szCs w:val="24"/>
        </w:rPr>
        <w:t>Бабич Н.Д. Практична стилістика і культура української мови. – Львів.: Світ, 2003.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– 432 с.</w:t>
      </w:r>
    </w:p>
    <w:p w:rsidR="00C30D3B" w:rsidRDefault="00C30D3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>
        <w:rPr>
          <w:rFonts w:ascii="Arial" w:hAnsi="Arial" w:cs="Arial"/>
          <w:sz w:val="24"/>
          <w:szCs w:val="24"/>
        </w:rPr>
        <w:t>Кононенко В.І. Мова. Культура. Стиль. – К., Івано-Франківськ, 2002. – 460 с.</w:t>
      </w:r>
    </w:p>
    <w:p w:rsidR="00C30D3B" w:rsidRDefault="00C30D3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4. Мацько Л.І., Сидоренко О.М., Мацько О.М. Стилістика української мови. – К.: </w:t>
      </w:r>
      <w:r>
        <w:rPr>
          <w:rFonts w:ascii="Arial" w:hAnsi="Arial" w:cs="Arial"/>
          <w:sz w:val="24"/>
          <w:szCs w:val="24"/>
        </w:rPr>
        <w:t>Вища шк., 2003. – 464 с.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C30D3B" w:rsidRDefault="00C30D3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C30D3B" w:rsidRDefault="00C30D3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C30D3B" w:rsidRDefault="00C30D3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C30D3B" w:rsidRDefault="00C30D3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C30D3B" w:rsidRPr="009F50F5" w:rsidRDefault="00C30D3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30D3B" w:rsidRPr="00DD393A" w:rsidRDefault="00C30D3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C30D3B" w:rsidRPr="00DD393A" w:rsidSect="00DD3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DF"/>
    <w:rsid w:val="000A5911"/>
    <w:rsid w:val="0025513D"/>
    <w:rsid w:val="002B2F3E"/>
    <w:rsid w:val="00547526"/>
    <w:rsid w:val="00557F14"/>
    <w:rsid w:val="005A3ABF"/>
    <w:rsid w:val="00750156"/>
    <w:rsid w:val="00910EDF"/>
    <w:rsid w:val="009D5AFF"/>
    <w:rsid w:val="009E4E15"/>
    <w:rsid w:val="009F50F5"/>
    <w:rsid w:val="00AB652F"/>
    <w:rsid w:val="00BC539E"/>
    <w:rsid w:val="00BC6F9E"/>
    <w:rsid w:val="00C0518B"/>
    <w:rsid w:val="00C30D3B"/>
    <w:rsid w:val="00C91185"/>
    <w:rsid w:val="00DD393A"/>
    <w:rsid w:val="00F65A98"/>
    <w:rsid w:val="00FA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293</Words>
  <Characters>1675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6</cp:revision>
  <dcterms:created xsi:type="dcterms:W3CDTF">2015-09-28T07:00:00Z</dcterms:created>
  <dcterms:modified xsi:type="dcterms:W3CDTF">2015-10-27T16:15:00Z</dcterms:modified>
</cp:coreProperties>
</file>