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F8" w:rsidRPr="004345E0" w:rsidRDefault="00452CF8" w:rsidP="004345E0">
      <w:pPr>
        <w:pStyle w:val="Style6"/>
        <w:widowControl/>
        <w:numPr>
          <w:ilvl w:val="0"/>
          <w:numId w:val="4"/>
        </w:numPr>
        <w:tabs>
          <w:tab w:val="left" w:pos="1344"/>
        </w:tabs>
        <w:spacing w:before="48"/>
        <w:ind w:left="835"/>
        <w:rPr>
          <w:rStyle w:val="FontStyle18"/>
          <w:sz w:val="24"/>
          <w:szCs w:val="24"/>
          <w:lang w:val="uk-UA" w:eastAsia="uk-UA"/>
        </w:rPr>
      </w:pPr>
      <w:r w:rsidRPr="004345E0">
        <w:rPr>
          <w:rStyle w:val="FontStyle12"/>
          <w:rFonts w:ascii="Arial" w:hAnsi="Arial" w:cs="Arial"/>
          <w:b/>
          <w:sz w:val="24"/>
          <w:szCs w:val="24"/>
          <w:lang w:val="en-US" w:eastAsia="en-US"/>
        </w:rPr>
        <w:t>Course unit title</w:t>
      </w:r>
      <w:r w:rsidRPr="004345E0">
        <w:rPr>
          <w:rStyle w:val="FontStyle18"/>
          <w:sz w:val="24"/>
          <w:szCs w:val="24"/>
          <w:lang w:val="en-US" w:eastAsia="en-US"/>
        </w:rPr>
        <w:t xml:space="preserve">: Civil Defense </w:t>
      </w:r>
    </w:p>
    <w:p w:rsidR="00452CF8" w:rsidRPr="004345E0" w:rsidRDefault="00452CF8" w:rsidP="004345E0">
      <w:pPr>
        <w:pStyle w:val="Style5"/>
        <w:widowControl/>
        <w:numPr>
          <w:ilvl w:val="0"/>
          <w:numId w:val="4"/>
        </w:numPr>
        <w:tabs>
          <w:tab w:val="left" w:pos="1344"/>
        </w:tabs>
        <w:spacing w:line="240" w:lineRule="auto"/>
        <w:ind w:left="835" w:firstLine="0"/>
        <w:jc w:val="left"/>
        <w:rPr>
          <w:rStyle w:val="FontStyle18"/>
          <w:sz w:val="24"/>
          <w:szCs w:val="24"/>
          <w:lang w:val="uk-UA" w:eastAsia="uk-UA"/>
        </w:rPr>
      </w:pPr>
      <w:r w:rsidRPr="004345E0">
        <w:rPr>
          <w:rStyle w:val="FontStyle12"/>
          <w:rFonts w:ascii="Arial" w:hAnsi="Arial" w:cs="Arial"/>
          <w:b/>
          <w:sz w:val="24"/>
          <w:szCs w:val="24"/>
          <w:lang w:val="en-US" w:eastAsia="en-US"/>
        </w:rPr>
        <w:t>Course unit code</w:t>
      </w:r>
      <w:r w:rsidRPr="004345E0">
        <w:rPr>
          <w:rStyle w:val="FontStyle12"/>
          <w:rFonts w:ascii="Arial" w:hAnsi="Arial" w:cs="Arial"/>
          <w:sz w:val="24"/>
          <w:szCs w:val="24"/>
          <w:lang w:val="en-US" w:eastAsia="en-US"/>
        </w:rPr>
        <w:t>:</w:t>
      </w:r>
      <w:r w:rsidRPr="004345E0">
        <w:rPr>
          <w:rStyle w:val="FontStyle18"/>
          <w:sz w:val="24"/>
          <w:szCs w:val="24"/>
          <w:lang w:val="en-US" w:eastAsia="en-US"/>
        </w:rPr>
        <w:t xml:space="preserve">   </w:t>
      </w:r>
      <w:r w:rsidRPr="00861724">
        <w:rPr>
          <w:rFonts w:ascii="Arial" w:hAnsi="Arial" w:cs="Arial"/>
          <w:lang w:val="uk-UA"/>
        </w:rPr>
        <w:t>ТТД, ОП та БЖД _8_ОНД.03</w:t>
      </w:r>
      <w:r w:rsidRPr="004345E0">
        <w:rPr>
          <w:rFonts w:ascii="Arial" w:hAnsi="Arial" w:cs="Arial"/>
          <w:lang w:val="en-US"/>
        </w:rPr>
        <w:t xml:space="preserve">        </w:t>
      </w:r>
    </w:p>
    <w:p w:rsidR="00452CF8" w:rsidRPr="004345E0" w:rsidRDefault="00452CF8" w:rsidP="004345E0">
      <w:pPr>
        <w:pStyle w:val="Style6"/>
        <w:widowControl/>
        <w:numPr>
          <w:ilvl w:val="0"/>
          <w:numId w:val="4"/>
        </w:numPr>
        <w:tabs>
          <w:tab w:val="left" w:pos="1344"/>
        </w:tabs>
        <w:ind w:left="835"/>
        <w:rPr>
          <w:rStyle w:val="FontStyle18"/>
          <w:b w:val="0"/>
          <w:sz w:val="24"/>
          <w:szCs w:val="24"/>
          <w:lang w:val="uk-UA" w:eastAsia="uk-UA"/>
        </w:rPr>
      </w:pPr>
      <w:r w:rsidRPr="004345E0">
        <w:rPr>
          <w:rStyle w:val="FontStyle12"/>
          <w:rFonts w:ascii="Arial" w:hAnsi="Arial" w:cs="Arial"/>
          <w:b/>
          <w:sz w:val="24"/>
          <w:szCs w:val="24"/>
          <w:lang w:val="en-US" w:eastAsia="en-US"/>
        </w:rPr>
        <w:t>Type of course unit</w:t>
      </w:r>
      <w:r w:rsidRPr="004345E0">
        <w:rPr>
          <w:rStyle w:val="FontStyle18"/>
          <w:sz w:val="24"/>
          <w:szCs w:val="24"/>
          <w:lang w:val="en-US" w:eastAsia="en-US"/>
        </w:rPr>
        <w:t xml:space="preserve">: </w:t>
      </w:r>
      <w:r w:rsidRPr="004345E0">
        <w:rPr>
          <w:rStyle w:val="FontStyle18"/>
          <w:b w:val="0"/>
          <w:sz w:val="24"/>
          <w:szCs w:val="24"/>
          <w:lang w:val="en-US" w:eastAsia="en-US"/>
        </w:rPr>
        <w:t>compulsory</w:t>
      </w:r>
    </w:p>
    <w:p w:rsidR="00452CF8" w:rsidRPr="004345E0" w:rsidRDefault="00452CF8" w:rsidP="004345E0">
      <w:pPr>
        <w:pStyle w:val="Style5"/>
        <w:widowControl/>
        <w:numPr>
          <w:ilvl w:val="0"/>
          <w:numId w:val="4"/>
        </w:numPr>
        <w:tabs>
          <w:tab w:val="left" w:pos="1344"/>
        </w:tabs>
        <w:spacing w:line="240" w:lineRule="auto"/>
        <w:ind w:left="835" w:firstLine="0"/>
        <w:jc w:val="left"/>
        <w:rPr>
          <w:rStyle w:val="FontStyle18"/>
          <w:sz w:val="24"/>
          <w:szCs w:val="24"/>
          <w:lang w:val="uk-UA" w:eastAsia="uk-UA"/>
        </w:rPr>
      </w:pPr>
      <w:r w:rsidRPr="004345E0">
        <w:rPr>
          <w:rStyle w:val="FontStyle12"/>
          <w:rFonts w:ascii="Arial" w:hAnsi="Arial" w:cs="Arial"/>
          <w:b/>
          <w:bCs/>
          <w:sz w:val="24"/>
          <w:szCs w:val="24"/>
          <w:lang w:val="en-US"/>
        </w:rPr>
        <w:t>S</w:t>
      </w:r>
      <w:r w:rsidRPr="004345E0">
        <w:rPr>
          <w:rStyle w:val="FontStyle12"/>
          <w:rFonts w:ascii="Arial" w:hAnsi="Arial" w:cs="Arial"/>
          <w:b/>
          <w:sz w:val="24"/>
          <w:szCs w:val="24"/>
          <w:lang w:val="en-US" w:eastAsia="en-US"/>
        </w:rPr>
        <w:t>emester</w:t>
      </w:r>
      <w:r w:rsidRPr="004345E0">
        <w:rPr>
          <w:rStyle w:val="FontStyle18"/>
          <w:sz w:val="24"/>
          <w:szCs w:val="24"/>
          <w:lang w:val="en-US" w:eastAsia="en-US"/>
        </w:rPr>
        <w:t xml:space="preserve">: </w:t>
      </w:r>
      <w:r w:rsidRPr="004345E0">
        <w:rPr>
          <w:rStyle w:val="FontStyle21"/>
          <w:sz w:val="24"/>
          <w:szCs w:val="24"/>
          <w:lang w:val="en-US" w:eastAsia="en-US"/>
        </w:rPr>
        <w:t>2</w:t>
      </w:r>
    </w:p>
    <w:p w:rsidR="00452CF8" w:rsidRPr="004345E0" w:rsidRDefault="00452CF8" w:rsidP="004345E0">
      <w:pPr>
        <w:pStyle w:val="Style5"/>
        <w:widowControl/>
        <w:numPr>
          <w:ilvl w:val="0"/>
          <w:numId w:val="4"/>
        </w:numPr>
        <w:tabs>
          <w:tab w:val="left" w:pos="1344"/>
        </w:tabs>
        <w:spacing w:line="240" w:lineRule="auto"/>
        <w:ind w:firstLine="835"/>
        <w:jc w:val="left"/>
        <w:rPr>
          <w:rStyle w:val="FontStyle18"/>
          <w:sz w:val="24"/>
          <w:szCs w:val="24"/>
          <w:lang w:val="uk-UA" w:eastAsia="uk-UA"/>
        </w:rPr>
      </w:pPr>
      <w:r w:rsidRPr="004345E0">
        <w:rPr>
          <w:rStyle w:val="FontStyle12"/>
          <w:rFonts w:ascii="Arial" w:hAnsi="Arial" w:cs="Arial"/>
          <w:b/>
          <w:sz w:val="24"/>
          <w:szCs w:val="24"/>
          <w:lang w:val="en-US" w:eastAsia="en-US"/>
        </w:rPr>
        <w:t>Number of ECTS credits allocated</w:t>
      </w:r>
      <w:r w:rsidRPr="004345E0">
        <w:rPr>
          <w:rStyle w:val="FontStyle12"/>
          <w:rFonts w:ascii="Arial" w:hAnsi="Arial" w:cs="Arial"/>
          <w:bCs/>
          <w:sz w:val="24"/>
          <w:szCs w:val="24"/>
          <w:lang w:val="en-US"/>
        </w:rPr>
        <w:t>:</w:t>
      </w:r>
      <w:r w:rsidRPr="004345E0">
        <w:rPr>
          <w:rStyle w:val="FontStyle18"/>
          <w:sz w:val="24"/>
          <w:szCs w:val="24"/>
          <w:lang w:val="en-US" w:eastAsia="en-US"/>
        </w:rPr>
        <w:t xml:space="preserve"> </w:t>
      </w:r>
      <w:r w:rsidRPr="004345E0">
        <w:rPr>
          <w:rStyle w:val="FontStyle18"/>
          <w:b w:val="0"/>
          <w:sz w:val="24"/>
          <w:szCs w:val="24"/>
          <w:lang w:val="en-US" w:eastAsia="en-US"/>
        </w:rPr>
        <w:t>total</w:t>
      </w:r>
      <w:r w:rsidRPr="004345E0">
        <w:rPr>
          <w:rStyle w:val="FontStyle18"/>
          <w:sz w:val="24"/>
          <w:szCs w:val="24"/>
          <w:lang w:val="en-US" w:eastAsia="en-US"/>
        </w:rPr>
        <w:t xml:space="preserve"> </w:t>
      </w:r>
      <w:r w:rsidRPr="004345E0">
        <w:rPr>
          <w:rStyle w:val="FontStyle21"/>
          <w:sz w:val="24"/>
          <w:szCs w:val="24"/>
          <w:lang w:val="en-US" w:eastAsia="en-US"/>
        </w:rPr>
        <w:t xml:space="preserve"> hours </w:t>
      </w:r>
      <w:r>
        <w:rPr>
          <w:rStyle w:val="FontStyle21"/>
          <w:sz w:val="24"/>
          <w:szCs w:val="24"/>
          <w:lang w:val="en-US" w:eastAsia="en-US"/>
        </w:rPr>
        <w:t>90</w:t>
      </w:r>
      <w:r w:rsidRPr="004345E0">
        <w:rPr>
          <w:rStyle w:val="FontStyle21"/>
          <w:sz w:val="24"/>
          <w:szCs w:val="24"/>
          <w:lang w:val="en-US" w:eastAsia="en-US"/>
        </w:rPr>
        <w:t xml:space="preserve"> ( ECTS  - </w:t>
      </w:r>
      <w:r>
        <w:rPr>
          <w:rStyle w:val="FontStyle21"/>
          <w:sz w:val="24"/>
          <w:szCs w:val="24"/>
          <w:lang w:val="en-US" w:eastAsia="en-US"/>
        </w:rPr>
        <w:t>3</w:t>
      </w:r>
      <w:r w:rsidRPr="004345E0">
        <w:rPr>
          <w:rStyle w:val="FontStyle21"/>
          <w:sz w:val="24"/>
          <w:szCs w:val="24"/>
          <w:lang w:val="en-US" w:eastAsia="en-US"/>
        </w:rPr>
        <w:t xml:space="preserve">); classroom hours - </w:t>
      </w:r>
      <w:r>
        <w:rPr>
          <w:rStyle w:val="FontStyle21"/>
          <w:sz w:val="24"/>
          <w:szCs w:val="24"/>
          <w:lang w:val="en-US" w:eastAsia="en-US"/>
        </w:rPr>
        <w:t>34</w:t>
      </w:r>
      <w:r w:rsidRPr="004345E0">
        <w:rPr>
          <w:rStyle w:val="FontStyle21"/>
          <w:sz w:val="24"/>
          <w:szCs w:val="24"/>
          <w:lang w:val="en-US" w:eastAsia="en-US"/>
        </w:rPr>
        <w:t xml:space="preserve"> (lectures - </w:t>
      </w:r>
      <w:r>
        <w:rPr>
          <w:rStyle w:val="FontStyle21"/>
          <w:sz w:val="24"/>
          <w:szCs w:val="24"/>
          <w:lang w:val="en-US" w:eastAsia="en-US"/>
        </w:rPr>
        <w:t>14</w:t>
      </w:r>
      <w:r w:rsidRPr="004345E0">
        <w:rPr>
          <w:rStyle w:val="FontStyle21"/>
          <w:sz w:val="24"/>
          <w:szCs w:val="24"/>
          <w:lang w:val="en-US" w:eastAsia="en-US"/>
        </w:rPr>
        <w:t xml:space="preserve">, practical classes - </w:t>
      </w:r>
      <w:r>
        <w:rPr>
          <w:rStyle w:val="FontStyle21"/>
          <w:sz w:val="24"/>
          <w:szCs w:val="24"/>
          <w:lang w:val="en-US" w:eastAsia="en-US"/>
        </w:rPr>
        <w:t>20</w:t>
      </w:r>
      <w:r w:rsidRPr="004345E0">
        <w:rPr>
          <w:rStyle w:val="FontStyle21"/>
          <w:sz w:val="24"/>
          <w:szCs w:val="24"/>
          <w:lang w:val="en-US" w:eastAsia="en-US"/>
        </w:rPr>
        <w:t xml:space="preserve"> )</w:t>
      </w:r>
    </w:p>
    <w:p w:rsidR="00452CF8" w:rsidRPr="004345E0" w:rsidRDefault="00452CF8" w:rsidP="004345E0">
      <w:pPr>
        <w:pStyle w:val="Style3"/>
        <w:widowControl/>
        <w:tabs>
          <w:tab w:val="left" w:pos="355"/>
        </w:tabs>
        <w:spacing w:line="240" w:lineRule="auto"/>
        <w:rPr>
          <w:rStyle w:val="FontStyle21"/>
          <w:sz w:val="24"/>
          <w:szCs w:val="24"/>
          <w:lang w:val="en-US" w:eastAsia="en-US"/>
        </w:rPr>
      </w:pPr>
      <w:r w:rsidRPr="004345E0">
        <w:rPr>
          <w:rStyle w:val="FontStyle18"/>
          <w:sz w:val="24"/>
          <w:szCs w:val="24"/>
          <w:lang w:val="en-US" w:eastAsia="en-US"/>
        </w:rPr>
        <w:t xml:space="preserve">              6.</w:t>
      </w:r>
      <w:r w:rsidRPr="004345E0">
        <w:rPr>
          <w:rStyle w:val="FontStyle18"/>
          <w:b w:val="0"/>
          <w:bCs w:val="0"/>
          <w:sz w:val="24"/>
          <w:szCs w:val="24"/>
          <w:lang w:val="en-US" w:eastAsia="en-US"/>
        </w:rPr>
        <w:t xml:space="preserve">      </w:t>
      </w:r>
      <w:r w:rsidRPr="004345E0">
        <w:rPr>
          <w:rStyle w:val="FontStyle12"/>
          <w:rFonts w:ascii="Arial" w:hAnsi="Arial" w:cs="Arial"/>
          <w:b/>
          <w:sz w:val="24"/>
          <w:szCs w:val="24"/>
          <w:lang w:val="en-US" w:eastAsia="en-US"/>
        </w:rPr>
        <w:t>Name of lecturer(s).</w:t>
      </w:r>
      <w:r w:rsidRPr="004345E0">
        <w:rPr>
          <w:rStyle w:val="FontStyle12"/>
          <w:rFonts w:ascii="Arial" w:hAnsi="Arial" w:cs="Arial"/>
          <w:sz w:val="24"/>
          <w:szCs w:val="24"/>
          <w:lang w:val="en-US" w:eastAsia="en-US"/>
        </w:rPr>
        <w:t xml:space="preserve"> </w:t>
      </w:r>
      <w:r w:rsidRPr="004345E0">
        <w:rPr>
          <w:rStyle w:val="FontStyle18"/>
          <w:sz w:val="24"/>
          <w:szCs w:val="24"/>
          <w:lang w:val="en-US" w:eastAsia="en-US"/>
        </w:rPr>
        <w:t xml:space="preserve">:  T.N. Azizov, </w:t>
      </w:r>
      <w:r w:rsidRPr="004345E0">
        <w:rPr>
          <w:rStyle w:val="FontStyle18"/>
          <w:b w:val="0"/>
          <w:sz w:val="24"/>
          <w:szCs w:val="24"/>
          <w:lang w:val="en-US" w:eastAsia="en-US"/>
        </w:rPr>
        <w:t>Doctor of Technical Sciences, Professor</w:t>
      </w:r>
    </w:p>
    <w:p w:rsidR="00452CF8" w:rsidRPr="004345E0" w:rsidRDefault="00452CF8" w:rsidP="004345E0">
      <w:pPr>
        <w:pStyle w:val="Style6"/>
        <w:widowControl/>
        <w:tabs>
          <w:tab w:val="left" w:pos="1435"/>
        </w:tabs>
        <w:ind w:left="845"/>
        <w:rPr>
          <w:rStyle w:val="FontStyle18"/>
          <w:sz w:val="24"/>
          <w:szCs w:val="24"/>
          <w:lang w:val="uk-UA" w:eastAsia="uk-UA"/>
        </w:rPr>
      </w:pPr>
      <w:r w:rsidRPr="004345E0">
        <w:rPr>
          <w:rStyle w:val="FontStyle18"/>
          <w:sz w:val="24"/>
          <w:szCs w:val="24"/>
          <w:lang w:val="en-US" w:eastAsia="en-US"/>
        </w:rPr>
        <w:t>7.</w:t>
      </w:r>
      <w:r w:rsidRPr="004345E0">
        <w:rPr>
          <w:rStyle w:val="FontStyle18"/>
          <w:b w:val="0"/>
          <w:bCs w:val="0"/>
          <w:sz w:val="24"/>
          <w:szCs w:val="24"/>
          <w:lang w:val="en-US" w:eastAsia="en-US"/>
        </w:rPr>
        <w:t xml:space="preserve">    </w:t>
      </w:r>
      <w:r w:rsidRPr="004345E0">
        <w:rPr>
          <w:rStyle w:val="FontStyle12"/>
          <w:rFonts w:ascii="Arial" w:hAnsi="Arial" w:cs="Arial"/>
          <w:b/>
          <w:sz w:val="24"/>
          <w:szCs w:val="24"/>
          <w:lang w:val="en-US" w:eastAsia="en-US"/>
        </w:rPr>
        <w:t>Learning outcomes of the course unit</w:t>
      </w:r>
      <w:r w:rsidRPr="004345E0">
        <w:rPr>
          <w:rStyle w:val="FontStyle18"/>
          <w:sz w:val="24"/>
          <w:szCs w:val="24"/>
          <w:lang w:val="en-US" w:eastAsia="en-US"/>
        </w:rPr>
        <w:t>:</w:t>
      </w:r>
    </w:p>
    <w:p w:rsidR="00452CF8" w:rsidRPr="004345E0" w:rsidRDefault="00452CF8" w:rsidP="004345E0">
      <w:pPr>
        <w:pStyle w:val="Style3"/>
        <w:widowControl/>
        <w:spacing w:line="240" w:lineRule="auto"/>
        <w:rPr>
          <w:rStyle w:val="FontStyle18"/>
          <w:sz w:val="24"/>
          <w:szCs w:val="24"/>
          <w:lang w:val="uk-UA" w:eastAsia="uk-UA"/>
        </w:rPr>
      </w:pPr>
      <w:r w:rsidRPr="004345E0">
        <w:rPr>
          <w:rStyle w:val="FontStyle21"/>
          <w:sz w:val="24"/>
          <w:szCs w:val="24"/>
          <w:lang w:val="en-US" w:eastAsia="en-US"/>
        </w:rPr>
        <w:t xml:space="preserve">As the  result of mastering the module  a student </w:t>
      </w:r>
      <w:r w:rsidRPr="004345E0">
        <w:rPr>
          <w:rStyle w:val="FontStyle18"/>
          <w:sz w:val="24"/>
          <w:szCs w:val="24"/>
          <w:lang w:val="en-US" w:eastAsia="en-US"/>
        </w:rPr>
        <w:t>must have the following:</w:t>
      </w:r>
    </w:p>
    <w:p w:rsidR="00452CF8" w:rsidRPr="004345E0" w:rsidRDefault="00452CF8" w:rsidP="004345E0">
      <w:pPr>
        <w:pStyle w:val="Style4"/>
        <w:widowControl/>
        <w:spacing w:line="240" w:lineRule="auto"/>
        <w:ind w:left="341"/>
        <w:jc w:val="both"/>
        <w:rPr>
          <w:rStyle w:val="FontStyle21"/>
          <w:sz w:val="24"/>
          <w:szCs w:val="24"/>
          <w:lang w:val="en-US"/>
        </w:rPr>
      </w:pPr>
      <w:r w:rsidRPr="004345E0">
        <w:rPr>
          <w:rStyle w:val="FontStyle18"/>
          <w:sz w:val="24"/>
          <w:szCs w:val="24"/>
          <w:lang w:val="en-US" w:eastAsia="en-US"/>
        </w:rPr>
        <w:t xml:space="preserve">knowledge: </w:t>
      </w:r>
      <w:r w:rsidRPr="004345E0">
        <w:rPr>
          <w:rStyle w:val="FontStyle18"/>
          <w:b w:val="0"/>
          <w:sz w:val="24"/>
          <w:szCs w:val="24"/>
          <w:lang w:val="en-US" w:eastAsia="en-US"/>
        </w:rPr>
        <w:t xml:space="preserve">the act </w:t>
      </w:r>
      <w:r w:rsidRPr="004345E0">
        <w:rPr>
          <w:rStyle w:val="FontStyle18"/>
          <w:b w:val="0"/>
          <w:sz w:val="24"/>
          <w:szCs w:val="24"/>
          <w:lang w:val="uk-UA" w:eastAsia="en-US"/>
        </w:rPr>
        <w:t>«</w:t>
      </w:r>
      <w:r w:rsidRPr="004345E0">
        <w:rPr>
          <w:rStyle w:val="FontStyle18"/>
          <w:b w:val="0"/>
          <w:sz w:val="24"/>
          <w:szCs w:val="24"/>
          <w:lang w:val="en-US" w:eastAsia="en-US"/>
        </w:rPr>
        <w:t>On Civil Defense of Ukraine</w:t>
      </w:r>
      <w:r w:rsidRPr="004345E0">
        <w:rPr>
          <w:rStyle w:val="FontStyle18"/>
          <w:b w:val="0"/>
          <w:sz w:val="24"/>
          <w:szCs w:val="24"/>
          <w:lang w:val="uk-UA" w:eastAsia="en-US"/>
        </w:rPr>
        <w:t>»</w:t>
      </w:r>
      <w:r w:rsidRPr="004345E0">
        <w:rPr>
          <w:rStyle w:val="FontStyle18"/>
          <w:b w:val="0"/>
          <w:sz w:val="24"/>
          <w:szCs w:val="24"/>
          <w:lang w:val="en-US" w:eastAsia="en-US"/>
        </w:rPr>
        <w:t xml:space="preserve">. The structure of Civil Defense of Ukraine, of business, institution and organization. The classification of emergencies in peacetime and wartime.  The use of means of individual and group protection. Radiation and medical control units. Emergency forecast. The foundations of labor safety. The organization of labor safety in institutions and organizations. </w:t>
      </w:r>
    </w:p>
    <w:p w:rsidR="00452CF8" w:rsidRPr="004345E0" w:rsidRDefault="00452CF8" w:rsidP="004345E0">
      <w:pPr>
        <w:pStyle w:val="Style2"/>
        <w:widowControl/>
        <w:spacing w:line="240" w:lineRule="auto"/>
        <w:ind w:left="686"/>
        <w:rPr>
          <w:rStyle w:val="FontStyle21"/>
          <w:sz w:val="24"/>
          <w:szCs w:val="24"/>
          <w:lang w:val="en-US" w:eastAsia="en-US"/>
        </w:rPr>
      </w:pPr>
      <w:r w:rsidRPr="004345E0">
        <w:rPr>
          <w:rStyle w:val="FontStyle18"/>
          <w:sz w:val="24"/>
          <w:szCs w:val="24"/>
          <w:lang w:val="en-US" w:eastAsia="en-US"/>
        </w:rPr>
        <w:t xml:space="preserve">skills: </w:t>
      </w:r>
      <w:r w:rsidRPr="004345E0">
        <w:rPr>
          <w:rStyle w:val="FontStyle21"/>
          <w:sz w:val="24"/>
          <w:szCs w:val="24"/>
          <w:lang w:val="en-US" w:eastAsia="en-US"/>
        </w:rPr>
        <w:t xml:space="preserve">to use the means of individual and group protection; to use the radiation  and chemical contamination control units; to assess the emergency situation; to plan civil defense activities; to conduct deactivation, degassing and disinfection; to instruct new employees on labour security; to develop methodology and to conduct training of labor safety. </w:t>
      </w:r>
    </w:p>
    <w:p w:rsidR="00452CF8" w:rsidRPr="004345E0" w:rsidRDefault="00452CF8" w:rsidP="004345E0">
      <w:pPr>
        <w:pStyle w:val="Style2"/>
        <w:widowControl/>
        <w:spacing w:line="240" w:lineRule="auto"/>
        <w:ind w:left="686"/>
        <w:rPr>
          <w:rStyle w:val="FontStyle18"/>
          <w:sz w:val="24"/>
          <w:szCs w:val="24"/>
        </w:rPr>
      </w:pPr>
      <w:r w:rsidRPr="004345E0">
        <w:rPr>
          <w:rStyle w:val="FontStyle21"/>
          <w:sz w:val="24"/>
          <w:szCs w:val="24"/>
          <w:lang w:val="en-US" w:eastAsia="en-US"/>
        </w:rPr>
        <w:t xml:space="preserve">8. </w:t>
      </w:r>
      <w:r w:rsidRPr="004345E0">
        <w:rPr>
          <w:rStyle w:val="FontStyle12"/>
          <w:rFonts w:ascii="Arial" w:hAnsi="Arial" w:cs="Arial"/>
          <w:b/>
          <w:sz w:val="24"/>
          <w:szCs w:val="24"/>
          <w:lang w:val="en-US" w:eastAsia="en-US"/>
        </w:rPr>
        <w:t>Mode of delivery</w:t>
      </w:r>
      <w:r w:rsidRPr="004345E0">
        <w:rPr>
          <w:rStyle w:val="FontStyle18"/>
          <w:sz w:val="24"/>
          <w:szCs w:val="24"/>
          <w:lang w:val="en-US" w:eastAsia="en-US"/>
        </w:rPr>
        <w:t xml:space="preserve">: </w:t>
      </w:r>
      <w:r w:rsidRPr="004345E0">
        <w:rPr>
          <w:rStyle w:val="FontStyle21"/>
          <w:sz w:val="24"/>
          <w:szCs w:val="24"/>
          <w:lang w:val="en-US" w:eastAsia="en-US"/>
        </w:rPr>
        <w:t xml:space="preserve"> classroom</w:t>
      </w:r>
    </w:p>
    <w:p w:rsidR="00452CF8" w:rsidRPr="004345E0" w:rsidRDefault="00452CF8" w:rsidP="004345E0">
      <w:pPr>
        <w:pStyle w:val="Style6"/>
        <w:widowControl/>
        <w:numPr>
          <w:ilvl w:val="0"/>
          <w:numId w:val="5"/>
        </w:numPr>
        <w:tabs>
          <w:tab w:val="left" w:pos="1435"/>
        </w:tabs>
        <w:rPr>
          <w:rStyle w:val="FontStyle18"/>
          <w:b w:val="0"/>
          <w:sz w:val="24"/>
          <w:szCs w:val="24"/>
          <w:lang w:val="uk-UA" w:eastAsia="uk-UA"/>
        </w:rPr>
      </w:pPr>
      <w:r w:rsidRPr="004345E0">
        <w:rPr>
          <w:rStyle w:val="FontStyle12"/>
          <w:rFonts w:ascii="Arial" w:hAnsi="Arial" w:cs="Arial"/>
          <w:b/>
          <w:sz w:val="24"/>
          <w:szCs w:val="24"/>
          <w:lang w:val="en-US" w:eastAsia="en-US"/>
        </w:rPr>
        <w:t>Prerequisites and co-requisites</w:t>
      </w:r>
      <w:r w:rsidRPr="004345E0">
        <w:rPr>
          <w:rStyle w:val="FontStyle18"/>
          <w:sz w:val="24"/>
          <w:szCs w:val="24"/>
          <w:lang w:val="en-US" w:eastAsia="en-US"/>
        </w:rPr>
        <w:t xml:space="preserve">: </w:t>
      </w:r>
      <w:r w:rsidRPr="004345E0">
        <w:rPr>
          <w:rStyle w:val="FontStyle18"/>
          <w:b w:val="0"/>
          <w:sz w:val="24"/>
          <w:szCs w:val="24"/>
          <w:lang w:val="en-US" w:eastAsia="en-US"/>
        </w:rPr>
        <w:t>Labour Safety in the Branch</w:t>
      </w:r>
    </w:p>
    <w:p w:rsidR="00452CF8" w:rsidRPr="004345E0" w:rsidRDefault="00452CF8" w:rsidP="004345E0">
      <w:pPr>
        <w:pStyle w:val="Style6"/>
        <w:widowControl/>
        <w:tabs>
          <w:tab w:val="left" w:pos="1435"/>
        </w:tabs>
        <w:ind w:left="845"/>
        <w:rPr>
          <w:rStyle w:val="FontStyle18"/>
          <w:sz w:val="24"/>
          <w:szCs w:val="24"/>
          <w:lang w:val="uk-UA" w:eastAsia="uk-UA"/>
        </w:rPr>
      </w:pPr>
      <w:r w:rsidRPr="004345E0">
        <w:rPr>
          <w:rStyle w:val="FontStyle12"/>
          <w:rFonts w:ascii="Arial" w:hAnsi="Arial" w:cs="Arial"/>
          <w:b/>
          <w:sz w:val="24"/>
          <w:szCs w:val="24"/>
          <w:lang w:val="en-US" w:eastAsia="en-US"/>
        </w:rPr>
        <w:t>10.Course contents</w:t>
      </w:r>
      <w:r w:rsidRPr="004345E0">
        <w:rPr>
          <w:rStyle w:val="FontStyle18"/>
          <w:sz w:val="24"/>
          <w:szCs w:val="24"/>
          <w:lang w:val="en-US" w:eastAsia="en-US"/>
        </w:rPr>
        <w:t>:</w:t>
      </w:r>
    </w:p>
    <w:p w:rsidR="00452CF8" w:rsidRPr="004345E0" w:rsidRDefault="00452CF8" w:rsidP="004345E0">
      <w:pPr>
        <w:pStyle w:val="Style4"/>
        <w:widowControl/>
        <w:spacing w:line="240" w:lineRule="auto"/>
        <w:ind w:left="341"/>
        <w:jc w:val="both"/>
        <w:rPr>
          <w:rStyle w:val="FontStyle21"/>
          <w:sz w:val="24"/>
          <w:szCs w:val="24"/>
          <w:lang w:val="en-US"/>
        </w:rPr>
      </w:pPr>
      <w:r w:rsidRPr="004345E0">
        <w:rPr>
          <w:rStyle w:val="FontStyle18"/>
          <w:b w:val="0"/>
          <w:sz w:val="24"/>
          <w:szCs w:val="24"/>
          <w:lang w:val="en-US" w:eastAsia="en-US"/>
        </w:rPr>
        <w:t xml:space="preserve">The Act </w:t>
      </w:r>
      <w:r w:rsidRPr="004345E0">
        <w:rPr>
          <w:rStyle w:val="FontStyle18"/>
          <w:b w:val="0"/>
          <w:sz w:val="24"/>
          <w:szCs w:val="24"/>
          <w:lang w:val="uk-UA" w:eastAsia="en-US"/>
        </w:rPr>
        <w:t>«</w:t>
      </w:r>
      <w:r w:rsidRPr="004345E0">
        <w:rPr>
          <w:rStyle w:val="FontStyle18"/>
          <w:b w:val="0"/>
          <w:sz w:val="24"/>
          <w:szCs w:val="24"/>
          <w:lang w:val="en-US" w:eastAsia="en-US"/>
        </w:rPr>
        <w:t xml:space="preserve">On Civil Defense of </w:t>
      </w:r>
      <w:smartTag w:uri="urn:schemas-microsoft-com:office:smarttags" w:element="place">
        <w:smartTag w:uri="urn:schemas-microsoft-com:office:smarttags" w:element="country-region">
          <w:r w:rsidRPr="004345E0">
            <w:rPr>
              <w:rStyle w:val="FontStyle18"/>
              <w:b w:val="0"/>
              <w:sz w:val="24"/>
              <w:szCs w:val="24"/>
              <w:lang w:val="en-US" w:eastAsia="en-US"/>
            </w:rPr>
            <w:t>Ukraine</w:t>
          </w:r>
        </w:smartTag>
      </w:smartTag>
      <w:r w:rsidRPr="004345E0">
        <w:rPr>
          <w:rStyle w:val="FontStyle18"/>
          <w:b w:val="0"/>
          <w:sz w:val="24"/>
          <w:szCs w:val="24"/>
          <w:lang w:val="uk-UA" w:eastAsia="en-US"/>
        </w:rPr>
        <w:t>»</w:t>
      </w:r>
      <w:r w:rsidRPr="004345E0">
        <w:rPr>
          <w:rStyle w:val="FontStyle18"/>
          <w:b w:val="0"/>
          <w:sz w:val="24"/>
          <w:szCs w:val="24"/>
          <w:lang w:val="en-US" w:eastAsia="en-US"/>
        </w:rPr>
        <w:t xml:space="preserve">. The structure of Civil Defense of Ukraine, of business, institution and organization. The emergencies in peacetime and wartime.   Emergency assessment. Safety measures. The foundations of labor safety. The legislation of </w:t>
      </w:r>
      <w:smartTag w:uri="urn:schemas-microsoft-com:office:smarttags" w:element="place">
        <w:smartTag w:uri="urn:schemas-microsoft-com:office:smarttags" w:element="country-region">
          <w:r w:rsidRPr="004345E0">
            <w:rPr>
              <w:rStyle w:val="FontStyle18"/>
              <w:b w:val="0"/>
              <w:sz w:val="24"/>
              <w:szCs w:val="24"/>
              <w:lang w:val="en-US" w:eastAsia="en-US"/>
            </w:rPr>
            <w:t>Ukraine</w:t>
          </w:r>
        </w:smartTag>
      </w:smartTag>
      <w:r w:rsidRPr="004345E0">
        <w:rPr>
          <w:rStyle w:val="FontStyle18"/>
          <w:b w:val="0"/>
          <w:sz w:val="24"/>
          <w:szCs w:val="24"/>
          <w:lang w:val="en-US" w:eastAsia="en-US"/>
        </w:rPr>
        <w:t xml:space="preserve"> on labor safety. </w:t>
      </w:r>
    </w:p>
    <w:p w:rsidR="00452CF8" w:rsidRPr="004345E0" w:rsidRDefault="00452CF8" w:rsidP="004345E0">
      <w:pPr>
        <w:pStyle w:val="Style6"/>
        <w:widowControl/>
        <w:numPr>
          <w:ilvl w:val="0"/>
          <w:numId w:val="5"/>
        </w:numPr>
        <w:tabs>
          <w:tab w:val="left" w:pos="1435"/>
        </w:tabs>
        <w:rPr>
          <w:rStyle w:val="FontStyle18"/>
          <w:sz w:val="24"/>
          <w:szCs w:val="24"/>
        </w:rPr>
      </w:pPr>
      <w:r w:rsidRPr="004345E0">
        <w:rPr>
          <w:rStyle w:val="FontStyle12"/>
          <w:rFonts w:ascii="Arial" w:hAnsi="Arial" w:cs="Arial"/>
          <w:b/>
          <w:sz w:val="24"/>
          <w:szCs w:val="24"/>
          <w:lang w:val="en-US" w:eastAsia="en-US"/>
        </w:rPr>
        <w:t>Recommended or required reading</w:t>
      </w:r>
      <w:r w:rsidRPr="004345E0">
        <w:rPr>
          <w:rStyle w:val="FontStyle18"/>
          <w:sz w:val="24"/>
          <w:szCs w:val="24"/>
          <w:lang w:val="en-US" w:eastAsia="en-US"/>
        </w:rPr>
        <w:t>:</w:t>
      </w:r>
    </w:p>
    <w:p w:rsidR="00452CF8" w:rsidRPr="004345E0" w:rsidRDefault="00452CF8" w:rsidP="004345E0">
      <w:pPr>
        <w:tabs>
          <w:tab w:val="left" w:pos="1426"/>
        </w:tabs>
        <w:spacing w:before="14" w:line="240" w:lineRule="auto"/>
        <w:ind w:firstLine="567"/>
        <w:jc w:val="both"/>
        <w:rPr>
          <w:rFonts w:ascii="Arial" w:hAnsi="Arial" w:cs="Arial"/>
          <w:color w:val="000000"/>
          <w:sz w:val="24"/>
          <w:szCs w:val="24"/>
          <w:lang w:val="uk-UA"/>
        </w:rPr>
      </w:pPr>
      <w:r w:rsidRPr="004345E0">
        <w:rPr>
          <w:rFonts w:ascii="Arial" w:hAnsi="Arial" w:cs="Arial"/>
          <w:color w:val="000000"/>
          <w:sz w:val="24"/>
          <w:szCs w:val="24"/>
          <w:lang w:val="uk-UA"/>
        </w:rPr>
        <w:t>1. Закон України «Про Цивільну оборону України». ВРУ. №2974-ХП. 1993 р. №555-ХІУ. 1999 р. Київ.</w:t>
      </w:r>
    </w:p>
    <w:p w:rsidR="00452CF8" w:rsidRPr="004345E0" w:rsidRDefault="00452CF8" w:rsidP="004345E0">
      <w:pPr>
        <w:tabs>
          <w:tab w:val="left" w:pos="1166"/>
        </w:tabs>
        <w:spacing w:before="5" w:line="240" w:lineRule="auto"/>
        <w:ind w:firstLine="567"/>
        <w:jc w:val="both"/>
        <w:rPr>
          <w:rFonts w:ascii="Arial" w:hAnsi="Arial" w:cs="Arial"/>
          <w:color w:val="000000"/>
          <w:sz w:val="24"/>
          <w:szCs w:val="24"/>
          <w:lang w:val="uk-UA"/>
        </w:rPr>
      </w:pPr>
      <w:r w:rsidRPr="004345E0">
        <w:rPr>
          <w:rFonts w:ascii="Arial" w:hAnsi="Arial" w:cs="Arial"/>
          <w:color w:val="000000"/>
          <w:sz w:val="24"/>
          <w:szCs w:val="24"/>
          <w:lang w:val="uk-UA"/>
        </w:rPr>
        <w:t>2. Стеблюк М.І. Цивільна оборона.- К.: Урожай, 1994. – 360 с.</w:t>
      </w:r>
    </w:p>
    <w:p w:rsidR="00452CF8" w:rsidRPr="004345E0" w:rsidRDefault="00452CF8" w:rsidP="004345E0">
      <w:pPr>
        <w:tabs>
          <w:tab w:val="left" w:pos="1166"/>
        </w:tabs>
        <w:spacing w:before="24" w:line="240" w:lineRule="auto"/>
        <w:ind w:firstLine="567"/>
        <w:jc w:val="both"/>
        <w:rPr>
          <w:rFonts w:ascii="Arial" w:hAnsi="Arial" w:cs="Arial"/>
          <w:color w:val="000000"/>
          <w:sz w:val="24"/>
          <w:szCs w:val="24"/>
          <w:lang w:val="uk-UA"/>
        </w:rPr>
      </w:pPr>
      <w:r w:rsidRPr="004345E0">
        <w:rPr>
          <w:rFonts w:ascii="Arial" w:hAnsi="Arial" w:cs="Arial"/>
          <w:color w:val="000000"/>
          <w:sz w:val="24"/>
          <w:szCs w:val="24"/>
          <w:lang w:val="uk-UA"/>
        </w:rPr>
        <w:t>3. Миценко І.М., Мезенцева О.М.Цивільна оборона: Навчальний посібник. – Чернівці: Книги ХХ</w:t>
      </w:r>
      <w:r w:rsidRPr="004345E0">
        <w:rPr>
          <w:rFonts w:ascii="Arial" w:hAnsi="Arial" w:cs="Arial"/>
          <w:color w:val="000000"/>
          <w:sz w:val="24"/>
          <w:szCs w:val="24"/>
          <w:lang w:val="en-US"/>
        </w:rPr>
        <w:t>I</w:t>
      </w:r>
      <w:r w:rsidRPr="004345E0">
        <w:rPr>
          <w:rFonts w:ascii="Arial" w:hAnsi="Arial" w:cs="Arial"/>
          <w:color w:val="000000"/>
          <w:sz w:val="24"/>
          <w:szCs w:val="24"/>
          <w:lang w:val="uk-UA"/>
        </w:rPr>
        <w:t>, 2004. – 404 с.</w:t>
      </w:r>
    </w:p>
    <w:p w:rsidR="00452CF8" w:rsidRPr="004345E0" w:rsidRDefault="00452CF8" w:rsidP="004345E0">
      <w:pPr>
        <w:spacing w:line="240" w:lineRule="auto"/>
        <w:ind w:right="14" w:firstLine="567"/>
        <w:jc w:val="both"/>
        <w:rPr>
          <w:rFonts w:ascii="Arial" w:hAnsi="Arial" w:cs="Arial"/>
          <w:sz w:val="24"/>
          <w:szCs w:val="24"/>
          <w:lang w:val="uk-UA"/>
        </w:rPr>
      </w:pPr>
      <w:r w:rsidRPr="004345E0">
        <w:rPr>
          <w:rFonts w:ascii="Arial" w:hAnsi="Arial" w:cs="Arial"/>
          <w:color w:val="000000"/>
          <w:sz w:val="24"/>
          <w:szCs w:val="24"/>
          <w:lang w:val="uk-UA"/>
        </w:rPr>
        <w:t xml:space="preserve">4. Мельник О.В. Методика оцінки радіаційної, хімічної обстановки при ядерних вибухах, аваріях на атомних електростанціях та на об’єктах хімічної промисловості. – УДПУ.: </w:t>
      </w:r>
      <w:r w:rsidRPr="004345E0">
        <w:rPr>
          <w:rFonts w:ascii="Arial" w:hAnsi="Arial" w:cs="Arial"/>
          <w:sz w:val="24"/>
          <w:szCs w:val="24"/>
          <w:lang w:val="uk-UA"/>
        </w:rPr>
        <w:t xml:space="preserve">ПП Жовтий О.О., 2009. </w:t>
      </w:r>
      <w:r w:rsidRPr="004345E0">
        <w:rPr>
          <w:rFonts w:ascii="Arial" w:hAnsi="Arial" w:cs="Arial"/>
          <w:color w:val="000000"/>
          <w:sz w:val="24"/>
          <w:szCs w:val="24"/>
          <w:lang w:val="uk-UA"/>
        </w:rPr>
        <w:t>– 50 с.</w:t>
      </w:r>
    </w:p>
    <w:p w:rsidR="00452CF8" w:rsidRPr="004345E0" w:rsidRDefault="00452CF8" w:rsidP="004345E0">
      <w:pPr>
        <w:spacing w:line="240" w:lineRule="auto"/>
        <w:ind w:firstLine="567"/>
        <w:jc w:val="both"/>
        <w:rPr>
          <w:rStyle w:val="FontStyle11"/>
          <w:rFonts w:ascii="Arial" w:hAnsi="Arial" w:cs="Arial"/>
          <w:color w:val="000000"/>
          <w:sz w:val="24"/>
          <w:szCs w:val="24"/>
          <w:lang w:eastAsia="uk-UA"/>
        </w:rPr>
      </w:pPr>
      <w:r w:rsidRPr="004345E0">
        <w:rPr>
          <w:rFonts w:ascii="Arial" w:hAnsi="Arial" w:cs="Arial"/>
          <w:color w:val="000000"/>
          <w:sz w:val="24"/>
          <w:szCs w:val="24"/>
          <w:lang w:val="uk-UA" w:eastAsia="uk-UA"/>
        </w:rPr>
        <w:t xml:space="preserve">5. Гогіташвілі Г.Г., Лапін В.М. Основи охорони праці: </w:t>
      </w:r>
      <w:r w:rsidRPr="004345E0">
        <w:rPr>
          <w:rFonts w:ascii="Arial" w:hAnsi="Arial" w:cs="Arial"/>
          <w:color w:val="000000"/>
          <w:sz w:val="24"/>
          <w:szCs w:val="24"/>
          <w:lang w:val="uk-UA"/>
        </w:rPr>
        <w:t>Навчальний посібник. – Львів: «Новий світ – 2000,» 2006. – 232 с.</w:t>
      </w:r>
    </w:p>
    <w:p w:rsidR="00452CF8" w:rsidRPr="004345E0" w:rsidRDefault="00452CF8" w:rsidP="004345E0">
      <w:pPr>
        <w:pStyle w:val="Style5"/>
        <w:widowControl/>
        <w:tabs>
          <w:tab w:val="left" w:pos="1426"/>
        </w:tabs>
        <w:spacing w:line="240" w:lineRule="auto"/>
        <w:jc w:val="left"/>
        <w:rPr>
          <w:rStyle w:val="FontStyle21"/>
          <w:sz w:val="24"/>
          <w:szCs w:val="24"/>
          <w:lang w:val="en-US"/>
        </w:rPr>
      </w:pPr>
      <w:r w:rsidRPr="004345E0">
        <w:rPr>
          <w:rStyle w:val="FontStyle18"/>
          <w:sz w:val="24"/>
          <w:szCs w:val="24"/>
          <w:lang w:eastAsia="en-US"/>
        </w:rPr>
        <w:t xml:space="preserve">                         </w:t>
      </w:r>
      <w:r w:rsidRPr="004345E0">
        <w:rPr>
          <w:rStyle w:val="FontStyle18"/>
          <w:sz w:val="24"/>
          <w:szCs w:val="24"/>
          <w:lang w:val="uk-UA" w:eastAsia="en-US"/>
        </w:rPr>
        <w:t>12.</w:t>
      </w:r>
      <w:r w:rsidRPr="004345E0">
        <w:rPr>
          <w:rStyle w:val="FontStyle18"/>
          <w:sz w:val="24"/>
          <w:szCs w:val="24"/>
          <w:lang w:val="en-US" w:eastAsia="en-US"/>
        </w:rPr>
        <w:t xml:space="preserve"> </w:t>
      </w:r>
      <w:r w:rsidRPr="004345E0">
        <w:rPr>
          <w:rStyle w:val="FontStyle12"/>
          <w:rFonts w:ascii="Arial" w:hAnsi="Arial" w:cs="Arial"/>
          <w:b/>
          <w:sz w:val="24"/>
          <w:szCs w:val="24"/>
          <w:lang w:val="en-US" w:eastAsia="en-US"/>
        </w:rPr>
        <w:t>Planned</w:t>
      </w:r>
      <w:r w:rsidRPr="004345E0">
        <w:rPr>
          <w:rStyle w:val="FontStyle12"/>
          <w:rFonts w:ascii="Arial" w:hAnsi="Arial" w:cs="Arial"/>
          <w:b/>
          <w:sz w:val="24"/>
          <w:szCs w:val="24"/>
          <w:lang w:val="uk-UA" w:eastAsia="en-US"/>
        </w:rPr>
        <w:t xml:space="preserve"> </w:t>
      </w:r>
      <w:r w:rsidRPr="004345E0">
        <w:rPr>
          <w:rStyle w:val="FontStyle12"/>
          <w:rFonts w:ascii="Arial" w:hAnsi="Arial" w:cs="Arial"/>
          <w:b/>
          <w:sz w:val="24"/>
          <w:szCs w:val="24"/>
          <w:lang w:val="en-US" w:eastAsia="en-US"/>
        </w:rPr>
        <w:t>learning</w:t>
      </w:r>
      <w:r w:rsidRPr="004345E0">
        <w:rPr>
          <w:rStyle w:val="FontStyle12"/>
          <w:rFonts w:ascii="Arial" w:hAnsi="Arial" w:cs="Arial"/>
          <w:b/>
          <w:sz w:val="24"/>
          <w:szCs w:val="24"/>
          <w:lang w:val="uk-UA" w:eastAsia="en-US"/>
        </w:rPr>
        <w:t xml:space="preserve"> </w:t>
      </w:r>
      <w:r w:rsidRPr="004345E0">
        <w:rPr>
          <w:rStyle w:val="FontStyle12"/>
          <w:rFonts w:ascii="Arial" w:hAnsi="Arial" w:cs="Arial"/>
          <w:b/>
          <w:sz w:val="24"/>
          <w:szCs w:val="24"/>
          <w:lang w:val="en-US" w:eastAsia="en-US"/>
        </w:rPr>
        <w:t>activities</w:t>
      </w:r>
      <w:r w:rsidRPr="004345E0">
        <w:rPr>
          <w:rStyle w:val="FontStyle12"/>
          <w:rFonts w:ascii="Arial" w:hAnsi="Arial" w:cs="Arial"/>
          <w:b/>
          <w:sz w:val="24"/>
          <w:szCs w:val="24"/>
          <w:lang w:val="uk-UA" w:eastAsia="en-US"/>
        </w:rPr>
        <w:t xml:space="preserve"> </w:t>
      </w:r>
      <w:r w:rsidRPr="004345E0">
        <w:rPr>
          <w:rStyle w:val="FontStyle12"/>
          <w:rFonts w:ascii="Arial" w:hAnsi="Arial" w:cs="Arial"/>
          <w:b/>
          <w:sz w:val="24"/>
          <w:szCs w:val="24"/>
          <w:lang w:val="en-US" w:eastAsia="en-US"/>
        </w:rPr>
        <w:t>and</w:t>
      </w:r>
      <w:r w:rsidRPr="004345E0">
        <w:rPr>
          <w:rStyle w:val="FontStyle12"/>
          <w:rFonts w:ascii="Arial" w:hAnsi="Arial" w:cs="Arial"/>
          <w:b/>
          <w:sz w:val="24"/>
          <w:szCs w:val="24"/>
          <w:lang w:val="uk-UA" w:eastAsia="en-US"/>
        </w:rPr>
        <w:t xml:space="preserve"> </w:t>
      </w:r>
      <w:r w:rsidRPr="004345E0">
        <w:rPr>
          <w:rStyle w:val="FontStyle12"/>
          <w:rFonts w:ascii="Arial" w:hAnsi="Arial" w:cs="Arial"/>
          <w:b/>
          <w:sz w:val="24"/>
          <w:szCs w:val="24"/>
          <w:lang w:val="en-US" w:eastAsia="en-US"/>
        </w:rPr>
        <w:t>teaching</w:t>
      </w:r>
      <w:r w:rsidRPr="004345E0">
        <w:rPr>
          <w:rStyle w:val="FontStyle12"/>
          <w:rFonts w:ascii="Arial" w:hAnsi="Arial" w:cs="Arial"/>
          <w:b/>
          <w:sz w:val="24"/>
          <w:szCs w:val="24"/>
          <w:lang w:val="uk-UA" w:eastAsia="en-US"/>
        </w:rPr>
        <w:t xml:space="preserve"> </w:t>
      </w:r>
      <w:r w:rsidRPr="004345E0">
        <w:rPr>
          <w:rStyle w:val="FontStyle12"/>
          <w:rFonts w:ascii="Arial" w:hAnsi="Arial" w:cs="Arial"/>
          <w:b/>
          <w:sz w:val="24"/>
          <w:szCs w:val="24"/>
          <w:lang w:val="en-US" w:eastAsia="en-US"/>
        </w:rPr>
        <w:t>methods</w:t>
      </w:r>
      <w:r w:rsidRPr="004345E0">
        <w:rPr>
          <w:rStyle w:val="FontStyle18"/>
          <w:sz w:val="24"/>
          <w:szCs w:val="24"/>
          <w:lang w:val="uk-UA" w:eastAsia="en-US"/>
        </w:rPr>
        <w:t xml:space="preserve">: </w:t>
      </w:r>
      <w:r w:rsidRPr="004345E0">
        <w:rPr>
          <w:rStyle w:val="FontStyle18"/>
          <w:b w:val="0"/>
          <w:sz w:val="24"/>
          <w:szCs w:val="24"/>
          <w:lang w:val="en-US" w:eastAsia="en-US"/>
        </w:rPr>
        <w:t>lectures,</w:t>
      </w:r>
      <w:r w:rsidRPr="004345E0">
        <w:rPr>
          <w:rStyle w:val="FontStyle18"/>
          <w:sz w:val="24"/>
          <w:szCs w:val="24"/>
          <w:lang w:val="en-US" w:eastAsia="en-US"/>
        </w:rPr>
        <w:t xml:space="preserve"> </w:t>
      </w:r>
      <w:r w:rsidRPr="004345E0">
        <w:rPr>
          <w:rStyle w:val="FontStyle21"/>
          <w:sz w:val="24"/>
          <w:szCs w:val="24"/>
          <w:lang w:val="en-US" w:eastAsia="en-US"/>
        </w:rPr>
        <w:t>practical</w:t>
      </w:r>
      <w:r w:rsidRPr="004345E0">
        <w:rPr>
          <w:rStyle w:val="FontStyle21"/>
          <w:sz w:val="24"/>
          <w:szCs w:val="24"/>
          <w:lang w:val="uk-UA" w:eastAsia="en-US"/>
        </w:rPr>
        <w:t xml:space="preserve"> </w:t>
      </w:r>
      <w:r w:rsidRPr="004345E0">
        <w:rPr>
          <w:rStyle w:val="FontStyle21"/>
          <w:sz w:val="24"/>
          <w:szCs w:val="24"/>
          <w:lang w:val="en-US" w:eastAsia="en-US"/>
        </w:rPr>
        <w:t>training</w:t>
      </w:r>
      <w:r w:rsidRPr="004345E0">
        <w:rPr>
          <w:rStyle w:val="FontStyle21"/>
          <w:sz w:val="24"/>
          <w:szCs w:val="24"/>
          <w:lang w:val="uk-UA" w:eastAsia="en-US"/>
        </w:rPr>
        <w:t xml:space="preserve">, </w:t>
      </w:r>
      <w:r w:rsidRPr="004345E0">
        <w:rPr>
          <w:rStyle w:val="FontStyle21"/>
          <w:sz w:val="24"/>
          <w:szCs w:val="24"/>
          <w:lang w:val="en-US" w:eastAsia="en-US"/>
        </w:rPr>
        <w:t xml:space="preserve">self-study, calculation and making graphics. </w:t>
      </w:r>
    </w:p>
    <w:p w:rsidR="00452CF8" w:rsidRPr="004345E0" w:rsidRDefault="00452CF8" w:rsidP="004345E0">
      <w:pPr>
        <w:pStyle w:val="Style6"/>
        <w:widowControl/>
        <w:tabs>
          <w:tab w:val="left" w:pos="1435"/>
        </w:tabs>
        <w:ind w:left="845"/>
        <w:rPr>
          <w:rStyle w:val="FontStyle18"/>
          <w:sz w:val="24"/>
          <w:szCs w:val="24"/>
          <w:lang w:val="en-US"/>
        </w:rPr>
      </w:pPr>
      <w:r w:rsidRPr="004345E0">
        <w:rPr>
          <w:rStyle w:val="FontStyle18"/>
          <w:sz w:val="24"/>
          <w:szCs w:val="24"/>
          <w:lang w:val="en-US" w:eastAsia="en-US"/>
        </w:rPr>
        <w:t>13.</w:t>
      </w:r>
      <w:r w:rsidRPr="004345E0">
        <w:rPr>
          <w:rStyle w:val="FontStyle18"/>
          <w:b w:val="0"/>
          <w:bCs w:val="0"/>
          <w:sz w:val="24"/>
          <w:szCs w:val="24"/>
          <w:lang w:val="en-US" w:eastAsia="en-US"/>
        </w:rPr>
        <w:tab/>
      </w:r>
      <w:r w:rsidRPr="004345E0">
        <w:rPr>
          <w:rStyle w:val="FontStyle12"/>
          <w:rFonts w:ascii="Arial" w:hAnsi="Arial" w:cs="Arial"/>
          <w:b/>
          <w:sz w:val="24"/>
          <w:szCs w:val="24"/>
          <w:lang w:val="en-US" w:eastAsia="en-US"/>
        </w:rPr>
        <w:t>Assessment methods and criteria</w:t>
      </w:r>
      <w:r w:rsidRPr="004345E0">
        <w:rPr>
          <w:rStyle w:val="FontStyle18"/>
          <w:sz w:val="24"/>
          <w:szCs w:val="24"/>
          <w:lang w:val="en-US" w:eastAsia="en-US"/>
        </w:rPr>
        <w:t>:</w:t>
      </w:r>
    </w:p>
    <w:p w:rsidR="00452CF8" w:rsidRPr="004345E0" w:rsidRDefault="00452CF8" w:rsidP="004345E0">
      <w:pPr>
        <w:pStyle w:val="Style3"/>
        <w:widowControl/>
        <w:spacing w:line="240" w:lineRule="auto"/>
        <w:ind w:right="960"/>
        <w:rPr>
          <w:rStyle w:val="FontStyle21"/>
          <w:sz w:val="24"/>
          <w:szCs w:val="24"/>
          <w:lang w:val="en-US" w:eastAsia="en-US"/>
        </w:rPr>
      </w:pPr>
      <w:r w:rsidRPr="004345E0">
        <w:rPr>
          <w:rStyle w:val="FontStyle21"/>
          <w:sz w:val="24"/>
          <w:szCs w:val="24"/>
          <w:lang w:val="en-US" w:eastAsia="en-US"/>
        </w:rPr>
        <w:t>a) current assessment (70%): oral reports, tasks, problem solving;</w:t>
      </w:r>
    </w:p>
    <w:p w:rsidR="00452CF8" w:rsidRPr="004345E0" w:rsidRDefault="00452CF8" w:rsidP="004345E0">
      <w:pPr>
        <w:pStyle w:val="Style3"/>
        <w:widowControl/>
        <w:spacing w:line="240" w:lineRule="auto"/>
        <w:ind w:right="960"/>
        <w:rPr>
          <w:rStyle w:val="FontStyle21"/>
          <w:sz w:val="24"/>
          <w:szCs w:val="24"/>
          <w:lang w:val="en-US"/>
        </w:rPr>
      </w:pPr>
      <w:r w:rsidRPr="004345E0">
        <w:rPr>
          <w:rStyle w:val="FontStyle21"/>
          <w:sz w:val="24"/>
          <w:szCs w:val="24"/>
          <w:lang w:val="en-US" w:eastAsia="en-US"/>
        </w:rPr>
        <w:t>b) final assessment (30% , pass-fail exam): test, calculation and making graphics.</w:t>
      </w:r>
    </w:p>
    <w:p w:rsidR="00452CF8" w:rsidRPr="00926A77" w:rsidRDefault="00452CF8" w:rsidP="004345E0">
      <w:pPr>
        <w:pStyle w:val="Style5"/>
        <w:widowControl/>
        <w:tabs>
          <w:tab w:val="left" w:pos="1435"/>
        </w:tabs>
        <w:spacing w:before="5" w:line="240" w:lineRule="auto"/>
        <w:ind w:left="845" w:firstLine="0"/>
        <w:jc w:val="left"/>
        <w:rPr>
          <w:lang w:val="en-US"/>
        </w:rPr>
      </w:pPr>
      <w:r w:rsidRPr="004345E0">
        <w:rPr>
          <w:rStyle w:val="FontStyle18"/>
          <w:sz w:val="24"/>
          <w:szCs w:val="24"/>
          <w:lang w:val="en-US" w:eastAsia="en-US"/>
        </w:rPr>
        <w:t>14.</w:t>
      </w:r>
      <w:r w:rsidRPr="004345E0">
        <w:rPr>
          <w:rStyle w:val="FontStyle18"/>
          <w:b w:val="0"/>
          <w:bCs w:val="0"/>
          <w:sz w:val="24"/>
          <w:szCs w:val="24"/>
          <w:lang w:val="en-US" w:eastAsia="en-US"/>
        </w:rPr>
        <w:tab/>
      </w:r>
      <w:r w:rsidRPr="004345E0">
        <w:rPr>
          <w:rStyle w:val="FontStyle12"/>
          <w:rFonts w:ascii="Arial" w:hAnsi="Arial" w:cs="Arial"/>
          <w:b/>
          <w:sz w:val="24"/>
          <w:szCs w:val="24"/>
          <w:lang w:val="en-US" w:eastAsia="en-US"/>
        </w:rPr>
        <w:t>Language of instruction</w:t>
      </w:r>
      <w:r w:rsidRPr="004345E0">
        <w:rPr>
          <w:rStyle w:val="FontStyle18"/>
          <w:sz w:val="24"/>
          <w:szCs w:val="24"/>
          <w:lang w:val="en-US" w:eastAsia="en-US"/>
        </w:rPr>
        <w:t xml:space="preserve">: </w:t>
      </w:r>
      <w:r w:rsidRPr="004345E0">
        <w:rPr>
          <w:rStyle w:val="FontStyle21"/>
          <w:sz w:val="24"/>
          <w:szCs w:val="24"/>
          <w:lang w:val="en-US" w:eastAsia="en-US"/>
        </w:rPr>
        <w:t>Ukrainian</w:t>
      </w:r>
    </w:p>
    <w:sectPr w:rsidR="00452CF8" w:rsidRPr="00926A77" w:rsidSect="00861724">
      <w:pgSz w:w="12240" w:h="15840"/>
      <w:pgMar w:top="1134" w:right="1134" w:bottom="1134" w:left="1418"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1">
    <w:nsid w:val="2ACF0104"/>
    <w:multiLevelType w:val="hybridMultilevel"/>
    <w:tmpl w:val="9D7AF8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A75DC0"/>
    <w:multiLevelType w:val="hybridMultilevel"/>
    <w:tmpl w:val="7B002160"/>
    <w:lvl w:ilvl="0" w:tplc="1DDCE3F2">
      <w:start w:val="9"/>
      <w:numFmt w:val="decimal"/>
      <w:lvlText w:val="%1."/>
      <w:lvlJc w:val="left"/>
      <w:pPr>
        <w:tabs>
          <w:tab w:val="num" w:pos="1205"/>
        </w:tabs>
        <w:ind w:left="1205"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2B36D88"/>
    <w:multiLevelType w:val="hybridMultilevel"/>
    <w:tmpl w:val="C674FBDC"/>
    <w:lvl w:ilvl="0" w:tplc="ED2C649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7B094AE4"/>
    <w:multiLevelType w:val="hybridMultilevel"/>
    <w:tmpl w:val="67661F72"/>
    <w:lvl w:ilvl="0" w:tplc="B43A9D2E">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
  </w:num>
  <w:num w:numId="2">
    <w:abstractNumId w:val="4"/>
  </w:num>
  <w:num w:numId="3">
    <w:abstractNumId w:val="1"/>
  </w:num>
  <w:num w:numId="4">
    <w:abstractNumId w:val="0"/>
    <w:lvlOverride w:ilvl="0">
      <w:startOverride w:val="1"/>
    </w:lvlOverride>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A77"/>
    <w:rsid w:val="00020358"/>
    <w:rsid w:val="000E50F8"/>
    <w:rsid w:val="001A778C"/>
    <w:rsid w:val="00204B4B"/>
    <w:rsid w:val="002B6681"/>
    <w:rsid w:val="003E12B2"/>
    <w:rsid w:val="004345E0"/>
    <w:rsid w:val="004432D7"/>
    <w:rsid w:val="00452CF8"/>
    <w:rsid w:val="00561213"/>
    <w:rsid w:val="006211C3"/>
    <w:rsid w:val="00720F2E"/>
    <w:rsid w:val="00861724"/>
    <w:rsid w:val="00926A77"/>
    <w:rsid w:val="00967757"/>
    <w:rsid w:val="00A7489E"/>
    <w:rsid w:val="00BD1418"/>
    <w:rsid w:val="00C521C3"/>
    <w:rsid w:val="00C82CE6"/>
    <w:rsid w:val="00CE6619"/>
    <w:rsid w:val="00E33E9C"/>
    <w:rsid w:val="00E465C9"/>
    <w:rsid w:val="00EB000F"/>
    <w:rsid w:val="00EC2F29"/>
    <w:rsid w:val="00F14747"/>
    <w:rsid w:val="00F47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6A77"/>
    <w:pPr>
      <w:ind w:left="720"/>
      <w:contextualSpacing/>
    </w:pPr>
    <w:rPr>
      <w:lang w:eastAsia="en-US"/>
    </w:rPr>
  </w:style>
  <w:style w:type="paragraph" w:customStyle="1" w:styleId="a">
    <w:name w:val="Вміст таблиці"/>
    <w:basedOn w:val="Normal"/>
    <w:uiPriority w:val="99"/>
    <w:rsid w:val="00926A77"/>
    <w:pPr>
      <w:widowControl w:val="0"/>
      <w:suppressLineNumbers/>
      <w:suppressAutoHyphens/>
      <w:spacing w:after="0" w:line="240" w:lineRule="auto"/>
    </w:pPr>
    <w:rPr>
      <w:rFonts w:ascii="Times New Roman" w:hAnsi="Times New Roman"/>
      <w:kern w:val="1"/>
      <w:sz w:val="28"/>
      <w:szCs w:val="24"/>
      <w:lang w:val="uk-UA" w:eastAsia="en-US"/>
    </w:rPr>
  </w:style>
  <w:style w:type="character" w:customStyle="1" w:styleId="apple-style-span">
    <w:name w:val="apple-style-span"/>
    <w:basedOn w:val="DefaultParagraphFont"/>
    <w:uiPriority w:val="99"/>
    <w:rsid w:val="00926A77"/>
    <w:rPr>
      <w:rFonts w:cs="Times New Roman"/>
    </w:rPr>
  </w:style>
  <w:style w:type="character" w:customStyle="1" w:styleId="hps">
    <w:name w:val="hps"/>
    <w:basedOn w:val="DefaultParagraphFont"/>
    <w:uiPriority w:val="99"/>
    <w:rsid w:val="00926A77"/>
    <w:rPr>
      <w:rFonts w:cs="Times New Roman"/>
    </w:rPr>
  </w:style>
  <w:style w:type="character" w:customStyle="1" w:styleId="apple-converted-space">
    <w:name w:val="apple-converted-space"/>
    <w:basedOn w:val="DefaultParagraphFont"/>
    <w:uiPriority w:val="99"/>
    <w:rsid w:val="00926A77"/>
    <w:rPr>
      <w:rFonts w:cs="Times New Roman"/>
    </w:rPr>
  </w:style>
  <w:style w:type="paragraph" w:customStyle="1" w:styleId="Style2">
    <w:name w:val="Style2"/>
    <w:basedOn w:val="Normal"/>
    <w:uiPriority w:val="99"/>
    <w:rsid w:val="00F14747"/>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3">
    <w:name w:val="Style3"/>
    <w:basedOn w:val="Normal"/>
    <w:uiPriority w:val="99"/>
    <w:rsid w:val="00F14747"/>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5">
    <w:name w:val="Style5"/>
    <w:basedOn w:val="Normal"/>
    <w:uiPriority w:val="99"/>
    <w:rsid w:val="00F14747"/>
    <w:pPr>
      <w:widowControl w:val="0"/>
      <w:autoSpaceDE w:val="0"/>
      <w:autoSpaceDN w:val="0"/>
      <w:adjustRightInd w:val="0"/>
      <w:spacing w:after="0" w:line="277" w:lineRule="exact"/>
      <w:ind w:hanging="672"/>
      <w:jc w:val="both"/>
    </w:pPr>
    <w:rPr>
      <w:rFonts w:ascii="Times New Roman" w:hAnsi="Times New Roman"/>
      <w:sz w:val="24"/>
      <w:szCs w:val="24"/>
    </w:rPr>
  </w:style>
  <w:style w:type="paragraph" w:customStyle="1" w:styleId="Style4">
    <w:name w:val="Style4"/>
    <w:basedOn w:val="Normal"/>
    <w:uiPriority w:val="99"/>
    <w:rsid w:val="00F14747"/>
    <w:pPr>
      <w:widowControl w:val="0"/>
      <w:autoSpaceDE w:val="0"/>
      <w:autoSpaceDN w:val="0"/>
      <w:adjustRightInd w:val="0"/>
      <w:spacing w:after="0" w:line="302" w:lineRule="exact"/>
      <w:ind w:firstLine="494"/>
    </w:pPr>
    <w:rPr>
      <w:rFonts w:ascii="Arial" w:hAnsi="Arial" w:cs="Arial"/>
      <w:sz w:val="24"/>
      <w:szCs w:val="24"/>
    </w:rPr>
  </w:style>
  <w:style w:type="paragraph" w:customStyle="1" w:styleId="Style6">
    <w:name w:val="Style6"/>
    <w:basedOn w:val="Normal"/>
    <w:uiPriority w:val="99"/>
    <w:rsid w:val="00F14747"/>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DefaultParagraphFont"/>
    <w:uiPriority w:val="99"/>
    <w:rsid w:val="00F14747"/>
    <w:rPr>
      <w:rFonts w:ascii="Times New Roman" w:hAnsi="Times New Roman" w:cs="Times New Roman"/>
      <w:sz w:val="22"/>
      <w:szCs w:val="22"/>
    </w:rPr>
  </w:style>
  <w:style w:type="character" w:customStyle="1" w:styleId="FontStyle18">
    <w:name w:val="Font Style18"/>
    <w:basedOn w:val="DefaultParagraphFont"/>
    <w:uiPriority w:val="99"/>
    <w:rsid w:val="00F14747"/>
    <w:rPr>
      <w:rFonts w:ascii="Arial" w:hAnsi="Arial" w:cs="Arial"/>
      <w:b/>
      <w:bCs/>
      <w:sz w:val="20"/>
      <w:szCs w:val="20"/>
    </w:rPr>
  </w:style>
  <w:style w:type="character" w:customStyle="1" w:styleId="FontStyle21">
    <w:name w:val="Font Style21"/>
    <w:basedOn w:val="DefaultParagraphFont"/>
    <w:uiPriority w:val="99"/>
    <w:rsid w:val="00F14747"/>
    <w:rPr>
      <w:rFonts w:ascii="Arial" w:hAnsi="Arial" w:cs="Arial"/>
      <w:sz w:val="20"/>
      <w:szCs w:val="20"/>
    </w:rPr>
  </w:style>
  <w:style w:type="character" w:customStyle="1" w:styleId="FontStyle12">
    <w:name w:val="Font Style12"/>
    <w:basedOn w:val="DefaultParagraphFont"/>
    <w:uiPriority w:val="99"/>
    <w:rsid w:val="00F1474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4283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394</Words>
  <Characters>2246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 R510C</cp:lastModifiedBy>
  <cp:revision>6</cp:revision>
  <dcterms:created xsi:type="dcterms:W3CDTF">2006-03-14T22:52:00Z</dcterms:created>
  <dcterms:modified xsi:type="dcterms:W3CDTF">2015-10-27T16:42:00Z</dcterms:modified>
</cp:coreProperties>
</file>